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F8" w:rsidRPr="00CB5965" w:rsidRDefault="00CB5965" w:rsidP="00CB5965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C804E6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1379220</wp:posOffset>
                </wp:positionH>
                <wp:positionV relativeFrom="paragraph">
                  <wp:posOffset>15241</wp:posOffset>
                </wp:positionV>
                <wp:extent cx="3962400" cy="220980"/>
                <wp:effectExtent l="0" t="0" r="1905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2098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16FAF" id="角丸四角形 5" o:spid="_x0000_s1026" style="position:absolute;left:0;text-align:left;margin-left:108.6pt;margin-top:1.2pt;width:312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  <w:bookmarkStart w:id="0" w:name="_GoBack"/>
      <w:bookmarkEnd w:id="0"/>
      <w:r w:rsidR="00734349" w:rsidRPr="00C804E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介護保険</w:t>
      </w:r>
      <w:r w:rsidR="00662FF8" w:rsidRPr="00C804E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負担限度額</w:t>
      </w:r>
      <w:r w:rsidR="00734349" w:rsidRPr="00C804E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認定のご案内</w:t>
      </w:r>
    </w:p>
    <w:p w:rsidR="005E31AC" w:rsidRPr="00C804E6" w:rsidRDefault="00734349" w:rsidP="00AB370B">
      <w:pPr>
        <w:rPr>
          <w:rFonts w:ascii="HG丸ｺﾞｼｯｸM-PRO" w:eastAsia="HG丸ｺﾞｼｯｸM-PRO" w:hAnsi="HG丸ｺﾞｼｯｸM-PRO" w:cs="ＭＳ 明朝"/>
          <w:color w:val="000000" w:themeColor="text1"/>
          <w:sz w:val="18"/>
          <w:szCs w:val="18"/>
        </w:rPr>
      </w:pPr>
      <w:r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介護保険施設サービスやショートステイを利用される場合の食費・居住費（滞在費）は、利用者の自己負担となりますが、</w:t>
      </w:r>
      <w:r w:rsidR="003113AF"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所得要件</w:t>
      </w:r>
      <w:r w:rsidR="0067681E"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等</w:t>
      </w:r>
      <w:r w:rsidR="003113AF"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を満たす方には負担が軽減される制度があります。</w:t>
      </w:r>
    </w:p>
    <w:p w:rsidR="003113AF" w:rsidRPr="00C804E6" w:rsidRDefault="003113AF" w:rsidP="00AB370B">
      <w:pPr>
        <w:rPr>
          <w:rFonts w:ascii="HG丸ｺﾞｼｯｸM-PRO" w:eastAsia="HG丸ｺﾞｼｯｸM-PRO" w:hAnsi="HG丸ｺﾞｼｯｸM-PRO" w:cs="ＭＳ 明朝"/>
          <w:b/>
          <w:color w:val="000000" w:themeColor="text1"/>
          <w:sz w:val="18"/>
          <w:szCs w:val="18"/>
        </w:rPr>
      </w:pPr>
      <w:r w:rsidRPr="00C804E6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18"/>
          <w:szCs w:val="18"/>
        </w:rPr>
        <w:t>【対象となるサービス】</w:t>
      </w:r>
      <w:r w:rsidR="00EA1DB6" w:rsidRPr="00C804E6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18"/>
          <w:szCs w:val="18"/>
          <w:u w:val="double"/>
        </w:rPr>
        <w:t>※有料老人ホーム、グループホームやデイサービス等は対象外です。</w:t>
      </w:r>
    </w:p>
    <w:p w:rsidR="00734349" w:rsidRPr="00C804E6" w:rsidRDefault="003113AF" w:rsidP="00AB370B">
      <w:pPr>
        <w:rPr>
          <w:rFonts w:ascii="HG丸ｺﾞｼｯｸM-PRO" w:eastAsia="HG丸ｺﾞｼｯｸM-PRO" w:hAnsi="HG丸ｺﾞｼｯｸM-PRO" w:cs="ＭＳ 明朝"/>
          <w:color w:val="000000" w:themeColor="text1"/>
          <w:sz w:val="18"/>
          <w:szCs w:val="18"/>
        </w:rPr>
      </w:pPr>
      <w:r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介護保険施設　・・・特別養護老人ホーム、介護老人保健施設、介護医療院</w:t>
      </w:r>
      <w:r w:rsidR="0067681E"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、介護療養型医療施設</w:t>
      </w:r>
      <w:r w:rsidR="001056FB"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、地域密着型介護老人福祉施設</w:t>
      </w:r>
    </w:p>
    <w:p w:rsidR="003113AF" w:rsidRPr="00C804E6" w:rsidRDefault="003113AF" w:rsidP="00AB370B">
      <w:pPr>
        <w:rPr>
          <w:rFonts w:ascii="HG丸ｺﾞｼｯｸM-PRO" w:eastAsia="HG丸ｺﾞｼｯｸM-PRO" w:hAnsi="HG丸ｺﾞｼｯｸM-PRO" w:cs="ＭＳ 明朝"/>
          <w:color w:val="000000" w:themeColor="text1"/>
          <w:sz w:val="18"/>
          <w:szCs w:val="18"/>
        </w:rPr>
      </w:pPr>
      <w:r w:rsidRPr="00C804E6">
        <w:rPr>
          <w:rFonts w:ascii="HG丸ｺﾞｼｯｸM-PRO" w:eastAsia="HG丸ｺﾞｼｯｸM-PRO" w:hAnsi="HG丸ｺﾞｼｯｸM-PRO" w:cs="ＭＳ 明朝" w:hint="eastAsia"/>
          <w:color w:val="000000" w:themeColor="text1"/>
          <w:sz w:val="18"/>
          <w:szCs w:val="18"/>
        </w:rPr>
        <w:t>ショートステイ・・・短期入所生活介護、短期入所療養介護</w:t>
      </w:r>
    </w:p>
    <w:p w:rsidR="003113AF" w:rsidRPr="00C804E6" w:rsidRDefault="003113AF" w:rsidP="00AB370B">
      <w:pPr>
        <w:rPr>
          <w:rFonts w:ascii="HG丸ｺﾞｼｯｸM-PRO" w:eastAsia="HG丸ｺﾞｼｯｸM-PRO" w:hAnsi="HG丸ｺﾞｼｯｸM-PRO" w:cs="ＭＳ 明朝"/>
          <w:b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</w:rPr>
        <w:t>【利用者負担段階と負担限度額（１日あたり）】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1"/>
        <w:gridCol w:w="567"/>
        <w:gridCol w:w="2331"/>
        <w:gridCol w:w="855"/>
        <w:gridCol w:w="783"/>
        <w:gridCol w:w="850"/>
        <w:gridCol w:w="992"/>
        <w:gridCol w:w="993"/>
        <w:gridCol w:w="1018"/>
        <w:gridCol w:w="966"/>
        <w:gridCol w:w="851"/>
      </w:tblGrid>
      <w:tr w:rsidR="00C804E6" w:rsidRPr="00C804E6" w:rsidTr="00A008AB">
        <w:trPr>
          <w:trHeight w:val="302"/>
        </w:trPr>
        <w:tc>
          <w:tcPr>
            <w:tcW w:w="988" w:type="dxa"/>
            <w:gridSpan w:val="2"/>
            <w:vMerge w:val="restart"/>
            <w:shd w:val="clear" w:color="auto" w:fill="99FFCC"/>
            <w:vAlign w:val="center"/>
          </w:tcPr>
          <w:p w:rsidR="00EA1DB6" w:rsidRPr="00C804E6" w:rsidRDefault="00F1719B" w:rsidP="0051162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利用者</w:t>
            </w:r>
          </w:p>
          <w:p w:rsidR="00F1719B" w:rsidRPr="00C804E6" w:rsidRDefault="00F1719B" w:rsidP="0051162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負担段階</w:t>
            </w:r>
          </w:p>
        </w:tc>
        <w:tc>
          <w:tcPr>
            <w:tcW w:w="2331" w:type="dxa"/>
            <w:vMerge w:val="restart"/>
            <w:shd w:val="clear" w:color="auto" w:fill="99FFCC"/>
            <w:vAlign w:val="center"/>
          </w:tcPr>
          <w:p w:rsidR="00F1719B" w:rsidRPr="00C804E6" w:rsidRDefault="00F1719B" w:rsidP="00B50D97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区</w:t>
            </w:r>
            <w:r w:rsidR="00511626"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　</w:t>
            </w: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分</w:t>
            </w:r>
          </w:p>
        </w:tc>
        <w:tc>
          <w:tcPr>
            <w:tcW w:w="5491" w:type="dxa"/>
            <w:gridSpan w:val="6"/>
            <w:shd w:val="clear" w:color="auto" w:fill="99FFCC"/>
            <w:vAlign w:val="center"/>
          </w:tcPr>
          <w:p w:rsidR="00F1719B" w:rsidRPr="00C804E6" w:rsidRDefault="00F1719B" w:rsidP="00B50D9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居住費（滞在費）</w:t>
            </w:r>
          </w:p>
        </w:tc>
        <w:tc>
          <w:tcPr>
            <w:tcW w:w="1817" w:type="dxa"/>
            <w:gridSpan w:val="2"/>
            <w:shd w:val="clear" w:color="auto" w:fill="99FFCC"/>
            <w:vAlign w:val="center"/>
          </w:tcPr>
          <w:p w:rsidR="00F1719B" w:rsidRPr="00C804E6" w:rsidRDefault="00F1719B" w:rsidP="000A03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食費</w:t>
            </w:r>
          </w:p>
        </w:tc>
      </w:tr>
      <w:tr w:rsidR="00C804E6" w:rsidRPr="00C804E6" w:rsidTr="00A008AB">
        <w:tc>
          <w:tcPr>
            <w:tcW w:w="988" w:type="dxa"/>
            <w:gridSpan w:val="2"/>
            <w:vMerge/>
            <w:shd w:val="clear" w:color="auto" w:fill="99FFCC"/>
          </w:tcPr>
          <w:p w:rsidR="00F1719B" w:rsidRPr="00C804E6" w:rsidRDefault="00F1719B" w:rsidP="00AB370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31" w:type="dxa"/>
            <w:vMerge/>
            <w:shd w:val="clear" w:color="auto" w:fill="99FFCC"/>
          </w:tcPr>
          <w:p w:rsidR="00F1719B" w:rsidRPr="00C804E6" w:rsidRDefault="00F1719B" w:rsidP="00AB370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38" w:type="dxa"/>
            <w:gridSpan w:val="2"/>
            <w:shd w:val="clear" w:color="auto" w:fill="99FFCC"/>
          </w:tcPr>
          <w:p w:rsidR="00F1719B" w:rsidRPr="00C804E6" w:rsidRDefault="00F1719B" w:rsidP="00B50D9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多床室</w:t>
            </w:r>
          </w:p>
        </w:tc>
        <w:tc>
          <w:tcPr>
            <w:tcW w:w="1842" w:type="dxa"/>
            <w:gridSpan w:val="2"/>
            <w:shd w:val="clear" w:color="auto" w:fill="99FFCC"/>
          </w:tcPr>
          <w:p w:rsidR="00F1719B" w:rsidRPr="00C804E6" w:rsidRDefault="00F1719B" w:rsidP="00B50D9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従来型個室</w:t>
            </w:r>
          </w:p>
        </w:tc>
        <w:tc>
          <w:tcPr>
            <w:tcW w:w="993" w:type="dxa"/>
            <w:vMerge w:val="restart"/>
            <w:shd w:val="clear" w:color="auto" w:fill="99FFCC"/>
          </w:tcPr>
          <w:p w:rsidR="00F1719B" w:rsidRPr="00C804E6" w:rsidRDefault="00F1719B" w:rsidP="00AB370B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ユニット型個室的多床室</w:t>
            </w:r>
          </w:p>
        </w:tc>
        <w:tc>
          <w:tcPr>
            <w:tcW w:w="1018" w:type="dxa"/>
            <w:vMerge w:val="restart"/>
            <w:shd w:val="clear" w:color="auto" w:fill="99FFCC"/>
          </w:tcPr>
          <w:p w:rsidR="00F1719B" w:rsidRPr="00C804E6" w:rsidRDefault="00F1719B" w:rsidP="00AB370B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ユニット型個室</w:t>
            </w:r>
          </w:p>
        </w:tc>
        <w:tc>
          <w:tcPr>
            <w:tcW w:w="966" w:type="dxa"/>
            <w:vMerge w:val="restart"/>
            <w:shd w:val="clear" w:color="auto" w:fill="99FFCC"/>
          </w:tcPr>
          <w:p w:rsidR="00F1719B" w:rsidRPr="00C804E6" w:rsidRDefault="00F1719B" w:rsidP="00AB370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施設入所者</w:t>
            </w:r>
          </w:p>
        </w:tc>
        <w:tc>
          <w:tcPr>
            <w:tcW w:w="851" w:type="dxa"/>
            <w:vMerge w:val="restart"/>
            <w:shd w:val="clear" w:color="auto" w:fill="99FFCC"/>
          </w:tcPr>
          <w:p w:rsidR="00F1719B" w:rsidRPr="00C804E6" w:rsidRDefault="00F1719B" w:rsidP="00AB370B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ショートステイ</w:t>
            </w:r>
          </w:p>
        </w:tc>
      </w:tr>
      <w:tr w:rsidR="00C804E6" w:rsidRPr="00C804E6" w:rsidTr="00A008AB">
        <w:trPr>
          <w:trHeight w:val="570"/>
        </w:trPr>
        <w:tc>
          <w:tcPr>
            <w:tcW w:w="988" w:type="dxa"/>
            <w:gridSpan w:val="2"/>
            <w:vMerge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331" w:type="dxa"/>
            <w:vMerge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5" w:type="dxa"/>
            <w:shd w:val="clear" w:color="auto" w:fill="99FFCC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特養等</w:t>
            </w:r>
          </w:p>
        </w:tc>
        <w:tc>
          <w:tcPr>
            <w:tcW w:w="783" w:type="dxa"/>
            <w:shd w:val="clear" w:color="auto" w:fill="99FFCC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老健・</w:t>
            </w:r>
          </w:p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療養等</w:t>
            </w:r>
          </w:p>
        </w:tc>
        <w:tc>
          <w:tcPr>
            <w:tcW w:w="850" w:type="dxa"/>
            <w:shd w:val="clear" w:color="auto" w:fill="99FFCC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特養等</w:t>
            </w:r>
          </w:p>
        </w:tc>
        <w:tc>
          <w:tcPr>
            <w:tcW w:w="992" w:type="dxa"/>
            <w:shd w:val="clear" w:color="auto" w:fill="99FFCC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老健・</w:t>
            </w:r>
          </w:p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療養等</w:t>
            </w:r>
          </w:p>
        </w:tc>
        <w:tc>
          <w:tcPr>
            <w:tcW w:w="993" w:type="dxa"/>
            <w:vMerge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C804E6" w:rsidRPr="00C804E6" w:rsidTr="00A008AB">
        <w:trPr>
          <w:trHeight w:val="2236"/>
        </w:trPr>
        <w:tc>
          <w:tcPr>
            <w:tcW w:w="421" w:type="dxa"/>
            <w:vMerge w:val="restart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認定証の交付対象者段階</w:t>
            </w:r>
          </w:p>
        </w:tc>
        <w:tc>
          <w:tcPr>
            <w:tcW w:w="567" w:type="dxa"/>
            <w:vAlign w:val="center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第１段階</w:t>
            </w:r>
          </w:p>
        </w:tc>
        <w:tc>
          <w:tcPr>
            <w:tcW w:w="2331" w:type="dxa"/>
            <w:vAlign w:val="center"/>
          </w:tcPr>
          <w:p w:rsidR="009368C7" w:rsidRPr="00C804E6" w:rsidRDefault="001056FB" w:rsidP="009368C7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世帯全員</w:t>
            </w:r>
            <w:r w:rsidR="0089455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及び配偶者が</w:t>
            </w:r>
            <w:r w:rsidR="009368C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市区町村民税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非課税であり、</w:t>
            </w:r>
            <w:r w:rsidR="00F1719B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老齢福祉年金受給者</w:t>
            </w:r>
            <w:r w:rsidR="006F08CF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、</w:t>
            </w:r>
            <w:r w:rsidR="009368C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生活保護受給者かつ、預貯金等が単身で</w:t>
            </w:r>
            <w:r w:rsidR="009368C7" w:rsidRPr="00C804E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</w:rPr>
              <w:t>1,000万円</w:t>
            </w:r>
            <w:r w:rsidR="009368C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（夫婦で2,000万円）以下</w:t>
            </w:r>
            <w:r w:rsidR="005C460F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855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0円</w:t>
            </w:r>
          </w:p>
        </w:tc>
        <w:tc>
          <w:tcPr>
            <w:tcW w:w="78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0円</w:t>
            </w:r>
          </w:p>
        </w:tc>
        <w:tc>
          <w:tcPr>
            <w:tcW w:w="850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320円</w:t>
            </w:r>
          </w:p>
        </w:tc>
        <w:tc>
          <w:tcPr>
            <w:tcW w:w="992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490円</w:t>
            </w:r>
          </w:p>
        </w:tc>
        <w:tc>
          <w:tcPr>
            <w:tcW w:w="99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490円</w:t>
            </w:r>
          </w:p>
        </w:tc>
        <w:tc>
          <w:tcPr>
            <w:tcW w:w="1018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820円</w:t>
            </w:r>
          </w:p>
        </w:tc>
        <w:tc>
          <w:tcPr>
            <w:tcW w:w="966" w:type="dxa"/>
            <w:vAlign w:val="center"/>
          </w:tcPr>
          <w:p w:rsidR="00F1719B" w:rsidRPr="00C804E6" w:rsidRDefault="00A17662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300円</w:t>
            </w:r>
          </w:p>
        </w:tc>
        <w:tc>
          <w:tcPr>
            <w:tcW w:w="851" w:type="dxa"/>
            <w:vAlign w:val="center"/>
          </w:tcPr>
          <w:p w:rsidR="00F1719B" w:rsidRPr="00C804E6" w:rsidRDefault="00A17662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300円</w:t>
            </w:r>
          </w:p>
        </w:tc>
      </w:tr>
      <w:tr w:rsidR="00C804E6" w:rsidRPr="00C804E6" w:rsidTr="00A008AB">
        <w:tc>
          <w:tcPr>
            <w:tcW w:w="421" w:type="dxa"/>
            <w:vMerge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第２段階</w:t>
            </w:r>
          </w:p>
        </w:tc>
        <w:tc>
          <w:tcPr>
            <w:tcW w:w="2331" w:type="dxa"/>
            <w:vAlign w:val="center"/>
          </w:tcPr>
          <w:p w:rsidR="009368C7" w:rsidRPr="00C804E6" w:rsidRDefault="001056FB" w:rsidP="009368C7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世帯全員</w:t>
            </w:r>
            <w:r w:rsidR="0089455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及び配偶者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が</w:t>
            </w:r>
            <w:r w:rsidR="009368C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市区町村民税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非課税であり、</w:t>
            </w:r>
            <w:r w:rsidR="00F1719B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年金収入等（※1）80万円以下の方</w:t>
            </w:r>
            <w:r w:rsidR="009368C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かつ、</w:t>
            </w:r>
            <w:r w:rsidR="00657889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預貯金等が単身で650</w:t>
            </w:r>
            <w:r w:rsidR="00657889" w:rsidRPr="00C804E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</w:rPr>
              <w:t>万円</w:t>
            </w:r>
            <w:r w:rsidR="00657889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（夫婦で1,650万円）以下</w:t>
            </w:r>
            <w:r w:rsidR="005C460F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855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370円</w:t>
            </w:r>
          </w:p>
        </w:tc>
        <w:tc>
          <w:tcPr>
            <w:tcW w:w="78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370円</w:t>
            </w:r>
          </w:p>
        </w:tc>
        <w:tc>
          <w:tcPr>
            <w:tcW w:w="850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420円</w:t>
            </w:r>
          </w:p>
        </w:tc>
        <w:tc>
          <w:tcPr>
            <w:tcW w:w="992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490円</w:t>
            </w:r>
          </w:p>
        </w:tc>
        <w:tc>
          <w:tcPr>
            <w:tcW w:w="99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490円</w:t>
            </w:r>
          </w:p>
        </w:tc>
        <w:tc>
          <w:tcPr>
            <w:tcW w:w="1018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820円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1719B" w:rsidRPr="00C804E6" w:rsidRDefault="00A17662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390円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793" w:rsidRPr="00C804E6" w:rsidRDefault="00A17662" w:rsidP="00843C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600円</w:t>
            </w:r>
          </w:p>
        </w:tc>
      </w:tr>
      <w:tr w:rsidR="00C804E6" w:rsidRPr="00C804E6" w:rsidTr="00A008AB">
        <w:tc>
          <w:tcPr>
            <w:tcW w:w="421" w:type="dxa"/>
            <w:vMerge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719B" w:rsidRPr="00C804E6" w:rsidRDefault="00F1719B" w:rsidP="000A03D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第３段階①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1719B" w:rsidRPr="00C804E6" w:rsidRDefault="004E05AE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世帯全員</w:t>
            </w:r>
            <w:r w:rsidR="0089455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及び配偶者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が市区町村民税非課税であり、</w:t>
            </w:r>
            <w:r w:rsidR="00F1719B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年金収入等80万円超120万円以下の方</w:t>
            </w:r>
          </w:p>
          <w:p w:rsidR="00657889" w:rsidRPr="00C804E6" w:rsidRDefault="00657889" w:rsidP="000A03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かつ、預貯金等が単身で</w:t>
            </w:r>
            <w:r w:rsidRPr="00C804E6"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</w:rPr>
              <w:t>550</w:t>
            </w:r>
            <w:r w:rsidRPr="00C804E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</w:rPr>
              <w:t>万円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（夫婦で1,550万円）以下</w:t>
            </w:r>
            <w:r w:rsidR="005C460F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855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370円</w:t>
            </w:r>
          </w:p>
        </w:tc>
        <w:tc>
          <w:tcPr>
            <w:tcW w:w="78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370円</w:t>
            </w:r>
          </w:p>
        </w:tc>
        <w:tc>
          <w:tcPr>
            <w:tcW w:w="850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820円</w:t>
            </w:r>
          </w:p>
        </w:tc>
        <w:tc>
          <w:tcPr>
            <w:tcW w:w="992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1,310円</w:t>
            </w:r>
          </w:p>
        </w:tc>
        <w:tc>
          <w:tcPr>
            <w:tcW w:w="99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1,310円</w:t>
            </w:r>
          </w:p>
        </w:tc>
        <w:tc>
          <w:tcPr>
            <w:tcW w:w="1018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1,310円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1719B" w:rsidRPr="00C804E6" w:rsidRDefault="00A17662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650円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793" w:rsidRPr="00C804E6" w:rsidRDefault="00A17662" w:rsidP="00843CB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4"/>
                <w:szCs w:val="14"/>
              </w:rPr>
              <w:t>1,000円</w:t>
            </w:r>
          </w:p>
        </w:tc>
      </w:tr>
      <w:tr w:rsidR="00C804E6" w:rsidRPr="00C804E6" w:rsidTr="00A008AB">
        <w:tc>
          <w:tcPr>
            <w:tcW w:w="421" w:type="dxa"/>
            <w:vMerge/>
          </w:tcPr>
          <w:p w:rsidR="00F1719B" w:rsidRPr="00C804E6" w:rsidRDefault="00F1719B" w:rsidP="00B50D9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719B" w:rsidRPr="00C804E6" w:rsidRDefault="00F1719B" w:rsidP="00B50D97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第３段階②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57889" w:rsidRPr="00C804E6" w:rsidRDefault="004E05AE" w:rsidP="00B50D97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世帯全員</w:t>
            </w:r>
            <w:r w:rsidR="00894557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及び配偶者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が市区町村民税非課税であり、</w:t>
            </w:r>
            <w:r w:rsidR="00F1719B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年金収入等120万円超の方</w:t>
            </w:r>
            <w:r w:rsidR="00657889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かつ、預貯金等が単身で</w:t>
            </w:r>
            <w:r w:rsidR="00657889" w:rsidRPr="00C804E6"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</w:rPr>
              <w:t>5</w:t>
            </w:r>
            <w:r w:rsidR="00657889" w:rsidRPr="00C804E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</w:rPr>
              <w:t>０</w:t>
            </w:r>
            <w:r w:rsidR="00657889" w:rsidRPr="00C804E6"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</w:rPr>
              <w:t>0</w:t>
            </w:r>
            <w:r w:rsidR="00657889" w:rsidRPr="00C804E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</w:rPr>
              <w:t>万円</w:t>
            </w:r>
            <w:r w:rsidR="00657889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（夫婦で1,5０0万円）以下</w:t>
            </w:r>
            <w:r w:rsidR="005C460F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の方</w:t>
            </w:r>
          </w:p>
        </w:tc>
        <w:tc>
          <w:tcPr>
            <w:tcW w:w="855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370円</w:t>
            </w:r>
          </w:p>
        </w:tc>
        <w:tc>
          <w:tcPr>
            <w:tcW w:w="78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370円</w:t>
            </w:r>
          </w:p>
        </w:tc>
        <w:tc>
          <w:tcPr>
            <w:tcW w:w="850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820円</w:t>
            </w:r>
          </w:p>
        </w:tc>
        <w:tc>
          <w:tcPr>
            <w:tcW w:w="992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1,310円</w:t>
            </w:r>
          </w:p>
        </w:tc>
        <w:tc>
          <w:tcPr>
            <w:tcW w:w="99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1,310円</w:t>
            </w:r>
          </w:p>
        </w:tc>
        <w:tc>
          <w:tcPr>
            <w:tcW w:w="1018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1,310円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4793" w:rsidRPr="00C804E6" w:rsidRDefault="00A17662" w:rsidP="00843C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1,360円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793" w:rsidRPr="00C804E6" w:rsidRDefault="00A17662" w:rsidP="00843C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1,300円</w:t>
            </w:r>
          </w:p>
        </w:tc>
      </w:tr>
      <w:tr w:rsidR="00C804E6" w:rsidRPr="00C804E6" w:rsidTr="00A008AB">
        <w:trPr>
          <w:trHeight w:val="734"/>
        </w:trPr>
        <w:tc>
          <w:tcPr>
            <w:tcW w:w="3319" w:type="dxa"/>
            <w:gridSpan w:val="3"/>
            <w:vAlign w:val="center"/>
          </w:tcPr>
          <w:p w:rsidR="00F1719B" w:rsidRPr="00C804E6" w:rsidRDefault="00F1719B" w:rsidP="0065788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基準費用額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0E68FE" w:rsidRPr="00C804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負担限度額認定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の対象でない方）</w:t>
            </w: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（※2）</w:t>
            </w:r>
          </w:p>
        </w:tc>
        <w:tc>
          <w:tcPr>
            <w:tcW w:w="855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855円</w:t>
            </w:r>
          </w:p>
        </w:tc>
        <w:tc>
          <w:tcPr>
            <w:tcW w:w="78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377円</w:t>
            </w:r>
          </w:p>
        </w:tc>
        <w:tc>
          <w:tcPr>
            <w:tcW w:w="850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2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2"/>
              </w:rPr>
              <w:t>1,171円</w:t>
            </w:r>
          </w:p>
        </w:tc>
        <w:tc>
          <w:tcPr>
            <w:tcW w:w="992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1,668円</w:t>
            </w:r>
          </w:p>
        </w:tc>
        <w:tc>
          <w:tcPr>
            <w:tcW w:w="993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1,668円</w:t>
            </w:r>
          </w:p>
        </w:tc>
        <w:tc>
          <w:tcPr>
            <w:tcW w:w="1018" w:type="dxa"/>
            <w:vAlign w:val="center"/>
          </w:tcPr>
          <w:p w:rsidR="00F1719B" w:rsidRPr="00C804E6" w:rsidRDefault="00F1719B" w:rsidP="006A5A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2,006円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4793" w:rsidRPr="00C804E6" w:rsidRDefault="00A17662" w:rsidP="00843C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1,445円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4793" w:rsidRPr="00C804E6" w:rsidRDefault="00A17662" w:rsidP="00843CB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804E6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1,445円</w:t>
            </w:r>
          </w:p>
        </w:tc>
      </w:tr>
    </w:tbl>
    <w:p w:rsidR="005E31AC" w:rsidRPr="00C804E6" w:rsidRDefault="005E31AC" w:rsidP="005E31AC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※１　公的年金収入金額（非課税年金を含みます）＋その他の合計所得金額</w:t>
      </w:r>
    </w:p>
    <w:p w:rsidR="005E31AC" w:rsidRPr="00C804E6" w:rsidRDefault="005E31AC" w:rsidP="005E31AC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※2　</w:t>
      </w:r>
      <w:r w:rsidR="0067681E"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負担限度額認定</w:t>
      </w:r>
      <w:r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の対象でない方のご負担いただく額は、</w:t>
      </w:r>
      <w:r w:rsidR="004E05AE"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利用者と</w:t>
      </w:r>
      <w:r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施設の契約により決められます。</w:t>
      </w:r>
    </w:p>
    <w:p w:rsidR="00CB5965" w:rsidRDefault="00A008AB" w:rsidP="00A83DEF">
      <w:pPr>
        <w:ind w:left="600" w:hangingChars="300" w:hanging="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804E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※3　第２号被保険者（65歳未満の方）の預貯金額に関する要件は、段階に関わらず、1,000万以下（夫婦の場合は2,000万円以下）となります。</w:t>
      </w:r>
    </w:p>
    <w:p w:rsidR="00CB5965" w:rsidRPr="00C804E6" w:rsidRDefault="00CB5965" w:rsidP="005E31AC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※4認定後、預貯金額等が上記金額を超えた場合は</w:t>
      </w:r>
      <w:r w:rsidR="00A83DE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該当月から遡って対象外となる場合があります。</w:t>
      </w:r>
    </w:p>
    <w:p w:rsidR="00750BDE" w:rsidRPr="00C804E6" w:rsidRDefault="00490B76" w:rsidP="00490B76">
      <w:pPr>
        <w:rPr>
          <w:rFonts w:ascii="ＭＳ ゴシック" w:eastAsia="ＭＳ ゴシック" w:hAnsi="ＭＳ ゴシック" w:cs="Times New Roman"/>
          <w:b/>
          <w:color w:val="000000" w:themeColor="text1"/>
          <w:sz w:val="40"/>
          <w:szCs w:val="40"/>
        </w:rPr>
      </w:pPr>
      <w:r w:rsidRPr="00C804E6">
        <w:rPr>
          <w:rFonts w:ascii="ＭＳ ゴシック" w:eastAsia="ＭＳ ゴシック" w:hAnsi="ＭＳ ゴシック" w:cs="Times New Roman" w:hint="eastAsia"/>
          <w:b/>
          <w:color w:val="000000" w:themeColor="text1"/>
          <w:sz w:val="40"/>
          <w:szCs w:val="40"/>
          <w:bdr w:val="single" w:sz="4" w:space="0" w:color="auto"/>
        </w:rPr>
        <w:lastRenderedPageBreak/>
        <w:t>提出書類について</w:t>
      </w:r>
      <w:r w:rsidR="00CF347F" w:rsidRPr="00C804E6">
        <w:rPr>
          <w:rFonts w:ascii="ＭＳ ゴシック" w:eastAsia="ＭＳ ゴシック" w:hAnsi="ＭＳ ゴシック" w:cs="Times New Roman" w:hint="eastAsia"/>
          <w:b/>
          <w:color w:val="000000" w:themeColor="text1"/>
          <w:sz w:val="40"/>
          <w:szCs w:val="40"/>
        </w:rPr>
        <w:t xml:space="preserve">　</w:t>
      </w:r>
      <w:r w:rsidR="00750BDE" w:rsidRPr="00C804E6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  <w:u w:val="double"/>
        </w:rPr>
        <w:t>□にチェックをして</w:t>
      </w:r>
      <w:r w:rsidR="00CF347F" w:rsidRPr="00C804E6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  <w:u w:val="double"/>
        </w:rPr>
        <w:t>提出前に</w:t>
      </w:r>
      <w:r w:rsidR="00750BDE" w:rsidRPr="00C804E6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  <w:u w:val="double"/>
        </w:rPr>
        <w:t>必ず</w:t>
      </w:r>
      <w:r w:rsidR="00CF347F" w:rsidRPr="00C804E6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  <w:u w:val="double"/>
        </w:rPr>
        <w:t>確認してください</w:t>
      </w:r>
    </w:p>
    <w:p w:rsidR="00750BDE" w:rsidRPr="00C804E6" w:rsidRDefault="00750BDE" w:rsidP="00490B76">
      <w:pPr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u w:val="single"/>
        </w:rPr>
      </w:pPr>
    </w:p>
    <w:p w:rsidR="00490B76" w:rsidRPr="00C804E6" w:rsidRDefault="00CF347F" w:rsidP="00490B76">
      <w:pPr>
        <w:rPr>
          <w:rFonts w:ascii="HG丸ｺﾞｼｯｸM-PRO" w:eastAsia="HG丸ｺﾞｼｯｸM-PRO" w:hAnsi="HG丸ｺﾞｼｯｸM-PRO" w:cs="Times New Roman"/>
          <w:b/>
          <w:color w:val="000000" w:themeColor="text1"/>
          <w:sz w:val="28"/>
          <w:szCs w:val="28"/>
          <w:u w:val="single"/>
        </w:rPr>
      </w:pP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>□</w:t>
      </w:r>
      <w:r w:rsidR="00490B76"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 xml:space="preserve">　申請書</w:t>
      </w: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 xml:space="preserve">　</w:t>
      </w:r>
    </w:p>
    <w:p w:rsidR="00490B76" w:rsidRPr="00C804E6" w:rsidRDefault="00490B76" w:rsidP="00490B76">
      <w:pPr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・すべての欄を記入してください。</w:t>
      </w:r>
    </w:p>
    <w:p w:rsidR="00490B76" w:rsidRPr="00C804E6" w:rsidRDefault="00490B76" w:rsidP="00490B76">
      <w:pPr>
        <w:ind w:firstLineChars="100" w:firstLine="24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※配偶者がいない場合は、「配偶者について」欄は記入不要です。</w:t>
      </w:r>
    </w:p>
    <w:p w:rsidR="00490B76" w:rsidRPr="00C804E6" w:rsidRDefault="00490B76" w:rsidP="00490B76">
      <w:pPr>
        <w:ind w:firstLineChars="100" w:firstLine="24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※生活保護受給者は、「配偶者について」欄および「資産について」欄は記入不要です。</w:t>
      </w:r>
    </w:p>
    <w:p w:rsidR="00490B76" w:rsidRPr="00C804E6" w:rsidRDefault="00CF347F" w:rsidP="00490B76">
      <w:pPr>
        <w:rPr>
          <w:rFonts w:ascii="HG丸ｺﾞｼｯｸM-PRO" w:eastAsia="HG丸ｺﾞｼｯｸM-PRO" w:hAnsi="HG丸ｺﾞｼｯｸM-PRO" w:cs="Times New Roman"/>
          <w:b/>
          <w:color w:val="000000" w:themeColor="text1"/>
          <w:sz w:val="28"/>
          <w:szCs w:val="28"/>
          <w:u w:val="single"/>
        </w:rPr>
      </w:pP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>□</w:t>
      </w:r>
      <w:r w:rsidR="00490B76"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 xml:space="preserve">　同意書（申請書裏面）</w:t>
      </w:r>
    </w:p>
    <w:p w:rsidR="00490B76" w:rsidRPr="00C804E6" w:rsidRDefault="00490B76" w:rsidP="00490B76">
      <w:pPr>
        <w:ind w:left="240" w:hangingChars="100" w:hanging="24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・所得および資産の確認をするため、市が各機関へ照会することへの同意が必要です。必ず記入してください。</w:t>
      </w:r>
    </w:p>
    <w:p w:rsidR="00490B76" w:rsidRPr="00C804E6" w:rsidRDefault="00CF347F" w:rsidP="00490B76">
      <w:pPr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  <w:u w:val="single"/>
        </w:rPr>
      </w:pP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>□</w:t>
      </w:r>
      <w:r w:rsidR="00490B76"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szCs w:val="28"/>
          <w:u w:val="single"/>
        </w:rPr>
        <w:t xml:space="preserve">　預貯金等がわかるものの写し</w:t>
      </w:r>
      <w:r w:rsidR="00490B76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  <w:u w:val="single"/>
        </w:rPr>
        <w:t>（通帳のコピー等）　※生活保護受給者は添付不要</w:t>
      </w:r>
    </w:p>
    <w:p w:rsidR="00490B76" w:rsidRPr="00C804E6" w:rsidRDefault="00490B76" w:rsidP="00B12BFC">
      <w:pPr>
        <w:ind w:leftChars="-25" w:left="427" w:hangingChars="200" w:hanging="48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・下記の表を確認し、</w:t>
      </w: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  <w:u w:val="single"/>
        </w:rPr>
        <w:t>本人および配偶者</w:t>
      </w: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が所有してい</w:t>
      </w:r>
      <w:r w:rsidR="00CB4916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る資産</w:t>
      </w: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すべての「提出する書類」を添付し</w:t>
      </w:r>
      <w:r w:rsidR="00B12BFC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て</w:t>
      </w:r>
    </w:p>
    <w:p w:rsidR="00B12BFC" w:rsidRPr="00C804E6" w:rsidRDefault="00B12BFC" w:rsidP="00B12BFC">
      <w:pPr>
        <w:ind w:leftChars="-25" w:left="427" w:hangingChars="200" w:hanging="48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 xml:space="preserve">　ください。</w:t>
      </w:r>
    </w:p>
    <w:p w:rsidR="00490B76" w:rsidRPr="00C804E6" w:rsidRDefault="00490B76" w:rsidP="00490B76">
      <w:pPr>
        <w:ind w:left="240" w:hangingChars="100" w:hanging="24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・添付書類の合計と申請書の「資産について」の金額欄が一致するようにしてください。</w:t>
      </w:r>
    </w:p>
    <w:p w:rsidR="00490B76" w:rsidRPr="00C804E6" w:rsidRDefault="00490B76" w:rsidP="00490B76">
      <w:pPr>
        <w:ind w:leftChars="100" w:left="210"/>
        <w:rPr>
          <w:rFonts w:ascii="HG丸ｺﾞｼｯｸM-PRO" w:eastAsia="HG丸ｺﾞｼｯｸM-PRO" w:hAnsi="HG丸ｺﾞｼｯｸM-PRO" w:cs="Times New Roman"/>
          <w:color w:val="000000" w:themeColor="text1"/>
          <w:sz w:val="24"/>
          <w:szCs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（現金を除く）</w:t>
      </w:r>
    </w:p>
    <w:p w:rsidR="00490B76" w:rsidRPr="00C804E6" w:rsidRDefault="00490B76" w:rsidP="00490B76">
      <w:pPr>
        <w:ind w:left="420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＜資産要件の対象となる資産の例＞</w:t>
      </w:r>
      <w:r w:rsidR="00447759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</w:t>
      </w:r>
    </w:p>
    <w:tbl>
      <w:tblPr>
        <w:tblStyle w:val="1"/>
        <w:tblW w:w="10774" w:type="dxa"/>
        <w:tblInd w:w="-34" w:type="dxa"/>
        <w:tblLook w:val="04A0" w:firstRow="1" w:lastRow="0" w:firstColumn="1" w:lastColumn="0" w:noHBand="0" w:noVBand="1"/>
      </w:tblPr>
      <w:tblGrid>
        <w:gridCol w:w="3403"/>
        <w:gridCol w:w="5386"/>
        <w:gridCol w:w="1985"/>
      </w:tblGrid>
      <w:tr w:rsidR="00C804E6" w:rsidRPr="00C804E6" w:rsidTr="0058201C">
        <w:trPr>
          <w:trHeight w:val="429"/>
        </w:trPr>
        <w:tc>
          <w:tcPr>
            <w:tcW w:w="3403" w:type="dxa"/>
            <w:vAlign w:val="center"/>
          </w:tcPr>
          <w:p w:rsidR="00490B76" w:rsidRPr="00C804E6" w:rsidRDefault="00490B76" w:rsidP="00490B76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＜内容＞</w:t>
            </w:r>
          </w:p>
        </w:tc>
        <w:tc>
          <w:tcPr>
            <w:tcW w:w="5386" w:type="dxa"/>
            <w:vAlign w:val="center"/>
          </w:tcPr>
          <w:p w:rsidR="00490B76" w:rsidRPr="00C804E6" w:rsidRDefault="00490B76" w:rsidP="00490B76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＜提出する書類＞</w:t>
            </w:r>
          </w:p>
        </w:tc>
        <w:tc>
          <w:tcPr>
            <w:tcW w:w="1985" w:type="dxa"/>
          </w:tcPr>
          <w:p w:rsidR="00490B76" w:rsidRPr="00C804E6" w:rsidRDefault="00490B76" w:rsidP="00490B76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＜</w:t>
            </w:r>
            <w:r w:rsidR="00750BDE"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申請書記入</w:t>
            </w:r>
            <w:r w:rsidR="00B3633F"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欄</w:t>
            </w: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＞</w:t>
            </w:r>
          </w:p>
        </w:tc>
      </w:tr>
      <w:tr w:rsidR="00C804E6" w:rsidRPr="00C804E6" w:rsidTr="00C727EF">
        <w:trPr>
          <w:cantSplit/>
          <w:trHeight w:val="2584"/>
        </w:trPr>
        <w:tc>
          <w:tcPr>
            <w:tcW w:w="3403" w:type="dxa"/>
            <w:vAlign w:val="center"/>
          </w:tcPr>
          <w:p w:rsidR="00FE6AB7" w:rsidRPr="00C804E6" w:rsidRDefault="00FE6AB7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預貯金（普通・定期）</w:t>
            </w:r>
          </w:p>
        </w:tc>
        <w:tc>
          <w:tcPr>
            <w:tcW w:w="5386" w:type="dxa"/>
            <w:vAlign w:val="center"/>
          </w:tcPr>
          <w:p w:rsidR="00FE6AB7" w:rsidRPr="00C804E6" w:rsidRDefault="00AD5D6D" w:rsidP="00447759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u w:val="single"/>
              </w:rPr>
              <w:t>お持ちの口座すべて</w:t>
            </w: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の</w:t>
            </w:r>
            <w:r w:rsidR="00FE6AB7"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通帳の写し</w:t>
            </w:r>
          </w:p>
          <w:p w:rsidR="00FE6AB7" w:rsidRPr="00C804E6" w:rsidRDefault="00FE6AB7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・口座番号・名義人が</w:t>
            </w:r>
            <w:r w:rsidR="00AD5D6D"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わ</w:t>
            </w: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かるページ</w:t>
            </w:r>
          </w:p>
          <w:p w:rsidR="00FE6AB7" w:rsidRPr="00C804E6" w:rsidRDefault="00FE6AB7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・最終残高がわかるページ（</w:t>
            </w:r>
            <w:r w:rsidRPr="00C804E6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u w:val="single"/>
              </w:rPr>
              <w:t>２ヶ月以内</w:t>
            </w: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に記帳したもの）※紛失時は残高証明書でも可（口座番号等が記載されていること）</w:t>
            </w:r>
          </w:p>
          <w:p w:rsidR="00AD5D6D" w:rsidRPr="00C804E6" w:rsidRDefault="00AD5D6D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・年金受給されている方は、年金受給がわかるページ</w:t>
            </w:r>
          </w:p>
        </w:tc>
        <w:tc>
          <w:tcPr>
            <w:tcW w:w="1985" w:type="dxa"/>
            <w:vAlign w:val="center"/>
          </w:tcPr>
          <w:p w:rsidR="00FE6AB7" w:rsidRPr="00C804E6" w:rsidRDefault="00FE6AB7" w:rsidP="00AD5D6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預貯金額</w:t>
            </w:r>
          </w:p>
        </w:tc>
      </w:tr>
      <w:tr w:rsidR="00C804E6" w:rsidRPr="00C804E6" w:rsidTr="0058201C">
        <w:trPr>
          <w:cantSplit/>
          <w:trHeight w:val="941"/>
        </w:trPr>
        <w:tc>
          <w:tcPr>
            <w:tcW w:w="3403" w:type="dxa"/>
            <w:vAlign w:val="center"/>
          </w:tcPr>
          <w:p w:rsidR="00490B76" w:rsidRPr="00C804E6" w:rsidRDefault="00490B76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有価証券</w:t>
            </w:r>
          </w:p>
          <w:p w:rsidR="00490B76" w:rsidRPr="00C804E6" w:rsidRDefault="00490B76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（株式・国債地方債社債など）</w:t>
            </w:r>
          </w:p>
        </w:tc>
        <w:tc>
          <w:tcPr>
            <w:tcW w:w="5386" w:type="dxa"/>
            <w:vAlign w:val="center"/>
          </w:tcPr>
          <w:p w:rsidR="00490B76" w:rsidRPr="00C804E6" w:rsidRDefault="00490B76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有価証券の時価評価額がわかるものの写し</w:t>
            </w:r>
          </w:p>
          <w:p w:rsidR="00490B76" w:rsidRPr="00C804E6" w:rsidRDefault="00490B76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（ウェブサイトの写しも可）</w:t>
            </w:r>
          </w:p>
        </w:tc>
        <w:tc>
          <w:tcPr>
            <w:tcW w:w="1985" w:type="dxa"/>
            <w:vAlign w:val="center"/>
          </w:tcPr>
          <w:p w:rsidR="00490B76" w:rsidRPr="00C804E6" w:rsidRDefault="00750BDE" w:rsidP="008378B3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有価証券</w:t>
            </w:r>
          </w:p>
        </w:tc>
      </w:tr>
      <w:tr w:rsidR="00C804E6" w:rsidRPr="00C804E6" w:rsidTr="008865E7">
        <w:trPr>
          <w:cantSplit/>
          <w:trHeight w:val="1134"/>
        </w:trPr>
        <w:tc>
          <w:tcPr>
            <w:tcW w:w="3403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5386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購入先の銀行等の口座残高の写し</w:t>
            </w:r>
          </w:p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（ウェブサイトの写しも可）</w:t>
            </w:r>
          </w:p>
        </w:tc>
        <w:tc>
          <w:tcPr>
            <w:tcW w:w="1985" w:type="dxa"/>
            <w:vMerge w:val="restart"/>
            <w:vAlign w:val="center"/>
          </w:tcPr>
          <w:p w:rsidR="00750BDE" w:rsidRPr="00C804E6" w:rsidRDefault="00750BDE" w:rsidP="008378B3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その他</w:t>
            </w:r>
          </w:p>
          <w:p w:rsidR="00750BDE" w:rsidRPr="00C804E6" w:rsidRDefault="00750BDE" w:rsidP="00750BDE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  <w:tr w:rsidR="00C804E6" w:rsidRPr="00C804E6" w:rsidTr="008865E7">
        <w:trPr>
          <w:trHeight w:val="412"/>
        </w:trPr>
        <w:tc>
          <w:tcPr>
            <w:tcW w:w="3403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投資信託</w:t>
            </w:r>
          </w:p>
        </w:tc>
        <w:tc>
          <w:tcPr>
            <w:tcW w:w="5386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銀行、信託銀行、証券株式会社等の口座残高の写し</w:t>
            </w:r>
          </w:p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（ウェブサイトの写しも可）</w:t>
            </w:r>
          </w:p>
        </w:tc>
        <w:tc>
          <w:tcPr>
            <w:tcW w:w="1985" w:type="dxa"/>
            <w:vMerge/>
          </w:tcPr>
          <w:p w:rsidR="00750BDE" w:rsidRPr="00C804E6" w:rsidRDefault="00750BDE" w:rsidP="008378B3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  <w:tr w:rsidR="00C804E6" w:rsidRPr="00C804E6" w:rsidTr="008865E7">
        <w:trPr>
          <w:trHeight w:val="429"/>
        </w:trPr>
        <w:tc>
          <w:tcPr>
            <w:tcW w:w="3403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タンス預金（現金）</w:t>
            </w:r>
          </w:p>
        </w:tc>
        <w:tc>
          <w:tcPr>
            <w:tcW w:w="5386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なし（自己申告）</w:t>
            </w:r>
          </w:p>
        </w:tc>
        <w:tc>
          <w:tcPr>
            <w:tcW w:w="1985" w:type="dxa"/>
            <w:vMerge/>
          </w:tcPr>
          <w:p w:rsidR="00750BDE" w:rsidRPr="00C804E6" w:rsidRDefault="00750BDE" w:rsidP="008378B3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  <w:tr w:rsidR="00C804E6" w:rsidRPr="00C804E6" w:rsidTr="008865E7">
        <w:trPr>
          <w:trHeight w:val="429"/>
        </w:trPr>
        <w:tc>
          <w:tcPr>
            <w:tcW w:w="3403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負債（借入金・住宅ローンなど）</w:t>
            </w:r>
          </w:p>
        </w:tc>
        <w:tc>
          <w:tcPr>
            <w:tcW w:w="5386" w:type="dxa"/>
            <w:vAlign w:val="center"/>
          </w:tcPr>
          <w:p w:rsidR="00750BDE" w:rsidRPr="00C804E6" w:rsidRDefault="00750BDE" w:rsidP="00490B76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C804E6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借用証書の写し及び負債の残額がわかるもの</w:t>
            </w:r>
          </w:p>
        </w:tc>
        <w:tc>
          <w:tcPr>
            <w:tcW w:w="1985" w:type="dxa"/>
            <w:vMerge/>
          </w:tcPr>
          <w:p w:rsidR="00750BDE" w:rsidRPr="00C804E6" w:rsidRDefault="00750BDE" w:rsidP="008378B3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</w:pPr>
          </w:p>
        </w:tc>
      </w:tr>
    </w:tbl>
    <w:p w:rsidR="00420034" w:rsidRPr="00C804E6" w:rsidRDefault="00490B76" w:rsidP="00420034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※資産に含まれないもの・・・家、土地、生命保険、自動車、腕時計、絵画など</w:t>
      </w:r>
    </w:p>
    <w:p w:rsidR="00A32C2A" w:rsidRPr="00C804E6" w:rsidRDefault="00420034" w:rsidP="00A32C2A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※不正に受給した場合には、それまでに受けた給付額に加え、最大２倍の加算金</w:t>
      </w:r>
      <w:r w:rsidR="00E076EC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（給付額と併せて最大３倍の額）を納付していただく場合があります。</w:t>
      </w:r>
    </w:p>
    <w:p w:rsidR="00AC0583" w:rsidRPr="00C804E6" w:rsidRDefault="00A32C2A" w:rsidP="00A32C2A">
      <w:pPr>
        <w:tabs>
          <w:tab w:val="left" w:pos="6456"/>
        </w:tabs>
        <w:ind w:firstLineChars="2100" w:firstLine="5903"/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u w:val="single"/>
        </w:rPr>
      </w:pP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8"/>
          <w:u w:val="single"/>
        </w:rPr>
        <w:t>※裏面のご案内もご確認ください。</w:t>
      </w:r>
    </w:p>
    <w:p w:rsidR="00AC0583" w:rsidRPr="00C804E6" w:rsidRDefault="00C64554" w:rsidP="00AB370B">
      <w:pPr>
        <w:rPr>
          <w:rFonts w:ascii="HG丸ｺﾞｼｯｸM-PRO" w:eastAsia="HG丸ｺﾞｼｯｸM-PRO" w:hAnsi="HG丸ｺﾞｼｯｸM-PRO" w:cs="Times New Roman"/>
          <w:b/>
          <w:color w:val="000000" w:themeColor="text1"/>
          <w:sz w:val="40"/>
          <w:bdr w:val="single" w:sz="4" w:space="0" w:color="auto"/>
        </w:rPr>
      </w:pPr>
      <w:r w:rsidRPr="00C804E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40"/>
          <w:bdr w:val="single" w:sz="4" w:space="0" w:color="auto"/>
        </w:rPr>
        <w:lastRenderedPageBreak/>
        <w:t>通帳をコピーするときの注意点について</w:t>
      </w:r>
    </w:p>
    <w:p w:rsidR="00C64554" w:rsidRPr="00C804E6" w:rsidRDefault="003917B8" w:rsidP="00AB370B">
      <w:pPr>
        <w:rPr>
          <w:rFonts w:ascii="HG丸ｺﾞｼｯｸM-PRO" w:eastAsia="HG丸ｺﾞｼｯｸM-PRO" w:hAnsi="HG丸ｺﾞｼｯｸM-PRO" w:cs="Times New Roman"/>
          <w:color w:val="000000" w:themeColor="text1"/>
          <w:sz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【コピーするページについて】</w:t>
      </w:r>
    </w:p>
    <w:p w:rsidR="003917B8" w:rsidRPr="00C804E6" w:rsidRDefault="003917B8" w:rsidP="00AB370B">
      <w:pPr>
        <w:rPr>
          <w:rFonts w:ascii="HG丸ｺﾞｼｯｸM-PRO" w:eastAsia="HG丸ｺﾞｼｯｸM-PRO" w:hAnsi="HG丸ｺﾞｼｯｸM-PRO" w:cs="Times New Roman"/>
          <w:color w:val="000000" w:themeColor="text1"/>
          <w:sz w:val="24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 xml:space="preserve">　</w:t>
      </w:r>
      <w:r w:rsidR="00A96786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金融機関名、預金種目、口座名義、口座番号、金融機関の支店が分かるページの</w:t>
      </w:r>
      <w:r w:rsidR="001D2B56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写しを提出していただくようにお願いします。</w:t>
      </w:r>
      <w:r w:rsidR="008F490D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（下の図はイメージです）</w:t>
      </w:r>
    </w:p>
    <w:p w:rsidR="00C64554" w:rsidRPr="00C804E6" w:rsidRDefault="00FE5DE3" w:rsidP="007C738D">
      <w:pPr>
        <w:ind w:firstLineChars="50" w:firstLine="140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</w:rPr>
        <w:t xml:space="preserve">（口座番号・名義人がわかるページ）　　　</w:t>
      </w:r>
      <w:r w:rsidR="007C738D"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</w:rPr>
        <w:t xml:space="preserve"> </w:t>
      </w: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  <w:sz w:val="28"/>
        </w:rPr>
        <w:t>（最終残高がわかるページ）</w:t>
      </w:r>
    </w:p>
    <w:p w:rsidR="00C64554" w:rsidRPr="00C804E6" w:rsidRDefault="002F6D0F" w:rsidP="00C64554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276600" cy="3223260"/>
                <wp:effectExtent l="0" t="0" r="1905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23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B98F3" id="四角形: 角を丸くする 1" o:spid="_x0000_s1026" style="position:absolute;left:0;text-align:left;margin-left:0;margin-top:3pt;width:258pt;height:253.8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85053" w:rsidRPr="00C804E6">
        <w:rPr>
          <w:rFonts w:ascii="HG丸ｺﾞｼｯｸM-PRO" w:eastAsia="HG丸ｺﾞｼｯｸM-PRO" w:hAnsi="HG丸ｺﾞｼｯｸM-PRO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A606C" wp14:editId="3EF2069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276600" cy="3223260"/>
                <wp:effectExtent l="0" t="0" r="1905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23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C0C7E" id="四角形: 角を丸くする 2" o:spid="_x0000_s1026" style="position:absolute;left:0;text-align:left;margin-left:206.8pt;margin-top:1.2pt;width:258pt;height:253.8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B85053" w:rsidRPr="00C804E6" w:rsidRDefault="00FB3B23" w:rsidP="00FB3B23">
      <w:pPr>
        <w:tabs>
          <w:tab w:val="left" w:pos="5832"/>
        </w:tabs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ab/>
      </w: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年月日　　</w:t>
      </w:r>
      <w:r w:rsidR="00D90CF8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お支払　　　お預かり　　　残高</w:t>
      </w:r>
    </w:p>
    <w:p w:rsidR="00B85053" w:rsidRPr="00C804E6" w:rsidRDefault="00B85053" w:rsidP="00D90CF8">
      <w:pPr>
        <w:tabs>
          <w:tab w:val="center" w:pos="5338"/>
        </w:tabs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〇〇銀行　　〇〇支店（店番）</w:t>
      </w:r>
      <w:r w:rsidR="00D90CF8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ab/>
      </w:r>
      <w:r w:rsidR="00D90CF8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　　　　　　　　　23-04-15　　　　　　　国民年金　　　</w:t>
      </w:r>
      <w:r w:rsidR="00AB64DF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△△△</w:t>
      </w:r>
    </w:p>
    <w:p w:rsidR="00B85053" w:rsidRPr="00C804E6" w:rsidRDefault="00B85053" w:rsidP="00AB64DF">
      <w:pPr>
        <w:tabs>
          <w:tab w:val="center" w:pos="5338"/>
        </w:tabs>
        <w:ind w:firstLineChars="100" w:firstLine="210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口座名義人　〇〇　〇〇</w:t>
      </w:r>
      <w:r w:rsidR="00AB64DF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ab/>
      </w:r>
      <w:r w:rsidR="00AB64DF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　　　　　　　　　　　　23-04-20　　・・・　　　　　　　　　△△△</w:t>
      </w:r>
    </w:p>
    <w:p w:rsidR="00B85053" w:rsidRPr="00C804E6" w:rsidRDefault="00B85053" w:rsidP="008F4518">
      <w:pPr>
        <w:tabs>
          <w:tab w:val="center" w:pos="5233"/>
        </w:tabs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</w:t>
      </w:r>
      <w:r w:rsidR="008F4518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ab/>
      </w:r>
      <w:r w:rsidR="008F4518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　　　　　　　　　　　　　　　　　　　　　　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 </w:t>
      </w:r>
      <w:r w:rsidR="008F4518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23-04-2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>3</w:t>
      </w:r>
      <w:r w:rsidR="008F4518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・・・　　　　　　　　　△△△</w:t>
      </w:r>
    </w:p>
    <w:p w:rsidR="00B85053" w:rsidRPr="00C804E6" w:rsidRDefault="00B85053" w:rsidP="00FE5DE3">
      <w:pPr>
        <w:tabs>
          <w:tab w:val="center" w:pos="5233"/>
        </w:tabs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普通（定期）預金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ab/>
        <w:t xml:space="preserve">                                  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23-04-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>30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・・・　　　　　　　　　△△△</w:t>
      </w:r>
    </w:p>
    <w:p w:rsidR="00B85053" w:rsidRPr="00C804E6" w:rsidRDefault="00B85053" w:rsidP="00FE5DE3">
      <w:pPr>
        <w:pBdr>
          <w:bottom w:val="single" w:sz="12" w:space="1" w:color="auto"/>
        </w:pBdr>
        <w:tabs>
          <w:tab w:val="center" w:pos="5233"/>
        </w:tabs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口座番号　〇〇〇〇〇〇〇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ab/>
        <w:t xml:space="preserve">                          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23-0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>5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-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>10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 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 xml:space="preserve">       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・・・　　　△△△</w:t>
      </w:r>
    </w:p>
    <w:p w:rsidR="00B85053" w:rsidRPr="000A7CBD" w:rsidRDefault="002F6D0F" w:rsidP="00FE5DE3">
      <w:pPr>
        <w:jc w:val="center"/>
        <w:rPr>
          <w:rFonts w:ascii="HG丸ｺﾞｼｯｸM-PRO" w:eastAsia="HG丸ｺﾞｼｯｸM-PRO" w:hAnsi="HG丸ｺﾞｼｯｸM-PRO" w:cs="Times New Roman"/>
          <w:color w:val="FF0000"/>
        </w:rPr>
      </w:pPr>
      <w:r w:rsidRPr="00C804E6">
        <w:rPr>
          <w:rFonts w:ascii="HG丸ｺﾞｼｯｸM-PRO" w:eastAsia="HG丸ｺﾞｼｯｸM-PRO" w:hAnsi="HG丸ｺﾞｼｯｸM-PRO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B112D" wp14:editId="3ACEA2CC">
                <wp:simplePos x="0" y="0"/>
                <wp:positionH relativeFrom="column">
                  <wp:posOffset>3444240</wp:posOffset>
                </wp:positionH>
                <wp:positionV relativeFrom="paragraph">
                  <wp:posOffset>1507490</wp:posOffset>
                </wp:positionV>
                <wp:extent cx="3093720" cy="2567940"/>
                <wp:effectExtent l="19050" t="685800" r="11430" b="228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567940"/>
                        </a:xfrm>
                        <a:prstGeom prst="wedgeRectCallout">
                          <a:avLst>
                            <a:gd name="adj1" fmla="val -1795"/>
                            <a:gd name="adj2" fmla="val -74604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D0F" w:rsidRDefault="002F6D0F" w:rsidP="00FE6AB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・２カ月以内に記帳した、最終残高がわかるページ</w:t>
                            </w:r>
                          </w:p>
                          <w:p w:rsidR="00FE1A31" w:rsidRPr="002F6D0F" w:rsidRDefault="002F6D0F" w:rsidP="00FE6AB7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="00FE6AB7" w:rsidRPr="00FE6AB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年金を受給している方は年金受給が</w:t>
                            </w:r>
                            <w:r w:rsidR="00AD5D6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わ</w:t>
                            </w:r>
                            <w:r w:rsidR="00FE6AB7" w:rsidRPr="00FE6AB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かるページ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11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71.2pt;margin-top:118.7pt;width:243.6pt;height:20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" adj="10412,-5314" fillcolor="white [3212]" strokecolor="black [3213]" strokeweight="3pt">
                <v:textbox>
                  <w:txbxContent>
                    <w:p w:rsidR="002F6D0F" w:rsidRDefault="002F6D0F" w:rsidP="00FE6AB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・２カ月以内に記帳した、最終残高がわかるページ</w:t>
                      </w:r>
                    </w:p>
                    <w:p w:rsidR="00FE1A31" w:rsidRPr="002F6D0F" w:rsidRDefault="002F6D0F" w:rsidP="00FE6AB7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・</w:t>
                      </w:r>
                      <w:r w:rsidR="00FE6AB7" w:rsidRPr="00FE6AB7">
                        <w:rPr>
                          <w:rFonts w:hint="eastAsia"/>
                          <w:color w:val="000000" w:themeColor="text1"/>
                          <w:sz w:val="28"/>
                        </w:rPr>
                        <w:t>年金を受給している方は年金受給が</w:t>
                      </w:r>
                      <w:r w:rsidR="00AD5D6D">
                        <w:rPr>
                          <w:rFonts w:hint="eastAsia"/>
                          <w:color w:val="000000" w:themeColor="text1"/>
                          <w:sz w:val="28"/>
                        </w:rPr>
                        <w:t>わ</w:t>
                      </w:r>
                      <w:r w:rsidR="00FE6AB7" w:rsidRPr="00FE6AB7">
                        <w:rPr>
                          <w:rFonts w:hint="eastAsia"/>
                          <w:color w:val="000000" w:themeColor="text1"/>
                          <w:sz w:val="28"/>
                        </w:rPr>
                        <w:t>かるページ</w:t>
                      </w:r>
                    </w:p>
                  </w:txbxContent>
                </v:textbox>
              </v:shape>
            </w:pict>
          </mc:Fallback>
        </mc:AlternateConten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　　　　　　　　　　　　　　　　　　　　　　 23-0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>5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-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>16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　・・・ </w:t>
      </w:r>
      <w:r w:rsidR="00FE5DE3" w:rsidRPr="00C804E6">
        <w:rPr>
          <w:rFonts w:ascii="HG丸ｺﾞｼｯｸM-PRO" w:eastAsia="HG丸ｺﾞｼｯｸM-PRO" w:hAnsi="HG丸ｺﾞｼｯｸM-PRO" w:cs="Times New Roman"/>
          <w:color w:val="000000" w:themeColor="text1"/>
        </w:rPr>
        <w:t xml:space="preserve">       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</w:t>
      </w:r>
      <w:r w:rsidR="00FE5DE3" w:rsidRPr="000A7CB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　　</w:t>
      </w:r>
      <w:r w:rsidR="00FE5DE3" w:rsidRPr="00C804E6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△△△</w:t>
      </w:r>
    </w:p>
    <w:sectPr w:rsidR="00B85053" w:rsidRPr="000A7CBD" w:rsidSect="00A83DE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C8" w:rsidRDefault="00463EC8" w:rsidP="00463EC8">
      <w:r>
        <w:separator/>
      </w:r>
    </w:p>
  </w:endnote>
  <w:endnote w:type="continuationSeparator" w:id="0">
    <w:p w:rsidR="00463EC8" w:rsidRDefault="00463EC8" w:rsidP="0046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C8" w:rsidRDefault="00463EC8" w:rsidP="00463EC8">
      <w:r>
        <w:separator/>
      </w:r>
    </w:p>
  </w:footnote>
  <w:footnote w:type="continuationSeparator" w:id="0">
    <w:p w:rsidR="00463EC8" w:rsidRDefault="00463EC8" w:rsidP="0046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46C21"/>
    <w:multiLevelType w:val="hybridMultilevel"/>
    <w:tmpl w:val="B4A0E6C6"/>
    <w:lvl w:ilvl="0" w:tplc="54F4717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45"/>
    <w:rsid w:val="00024E11"/>
    <w:rsid w:val="00036DD1"/>
    <w:rsid w:val="00051CE1"/>
    <w:rsid w:val="000525F1"/>
    <w:rsid w:val="00075687"/>
    <w:rsid w:val="000A03DA"/>
    <w:rsid w:val="000A7CBD"/>
    <w:rsid w:val="000E68FE"/>
    <w:rsid w:val="001056FB"/>
    <w:rsid w:val="001D2B56"/>
    <w:rsid w:val="00200E05"/>
    <w:rsid w:val="00284793"/>
    <w:rsid w:val="002F55C9"/>
    <w:rsid w:val="002F6D0F"/>
    <w:rsid w:val="003113AF"/>
    <w:rsid w:val="003917B8"/>
    <w:rsid w:val="003961C7"/>
    <w:rsid w:val="003D5C45"/>
    <w:rsid w:val="00420034"/>
    <w:rsid w:val="00447759"/>
    <w:rsid w:val="00457A96"/>
    <w:rsid w:val="00463EC8"/>
    <w:rsid w:val="00467B72"/>
    <w:rsid w:val="00490B76"/>
    <w:rsid w:val="004E05AE"/>
    <w:rsid w:val="00511626"/>
    <w:rsid w:val="005250CC"/>
    <w:rsid w:val="005C460F"/>
    <w:rsid w:val="005E31AC"/>
    <w:rsid w:val="005F26E3"/>
    <w:rsid w:val="00616AA4"/>
    <w:rsid w:val="00620D2C"/>
    <w:rsid w:val="00651C4E"/>
    <w:rsid w:val="00657889"/>
    <w:rsid w:val="00662FF8"/>
    <w:rsid w:val="00666224"/>
    <w:rsid w:val="0067681E"/>
    <w:rsid w:val="006A5A45"/>
    <w:rsid w:val="006B6BB6"/>
    <w:rsid w:val="006F08CF"/>
    <w:rsid w:val="006F3FA4"/>
    <w:rsid w:val="00734349"/>
    <w:rsid w:val="00750BDE"/>
    <w:rsid w:val="007A010F"/>
    <w:rsid w:val="007C37C7"/>
    <w:rsid w:val="007C738D"/>
    <w:rsid w:val="007E4989"/>
    <w:rsid w:val="008378B3"/>
    <w:rsid w:val="00843CB3"/>
    <w:rsid w:val="00894557"/>
    <w:rsid w:val="008F4518"/>
    <w:rsid w:val="008F490D"/>
    <w:rsid w:val="00906771"/>
    <w:rsid w:val="009368C7"/>
    <w:rsid w:val="009E223E"/>
    <w:rsid w:val="00A008AB"/>
    <w:rsid w:val="00A17662"/>
    <w:rsid w:val="00A32C2A"/>
    <w:rsid w:val="00A83DEF"/>
    <w:rsid w:val="00A96786"/>
    <w:rsid w:val="00AB370B"/>
    <w:rsid w:val="00AB64DF"/>
    <w:rsid w:val="00AC0583"/>
    <w:rsid w:val="00AD5D6D"/>
    <w:rsid w:val="00B0164B"/>
    <w:rsid w:val="00B12BFC"/>
    <w:rsid w:val="00B1490C"/>
    <w:rsid w:val="00B31C9E"/>
    <w:rsid w:val="00B3633F"/>
    <w:rsid w:val="00B37E61"/>
    <w:rsid w:val="00B50D97"/>
    <w:rsid w:val="00B70DFA"/>
    <w:rsid w:val="00B75475"/>
    <w:rsid w:val="00B85053"/>
    <w:rsid w:val="00BC1B6C"/>
    <w:rsid w:val="00C64554"/>
    <w:rsid w:val="00C804E6"/>
    <w:rsid w:val="00CB4916"/>
    <w:rsid w:val="00CB5965"/>
    <w:rsid w:val="00CF347F"/>
    <w:rsid w:val="00D24272"/>
    <w:rsid w:val="00D3194E"/>
    <w:rsid w:val="00D90CF8"/>
    <w:rsid w:val="00D944C6"/>
    <w:rsid w:val="00DA7C93"/>
    <w:rsid w:val="00DB4523"/>
    <w:rsid w:val="00E044D9"/>
    <w:rsid w:val="00E076EC"/>
    <w:rsid w:val="00E43385"/>
    <w:rsid w:val="00E45736"/>
    <w:rsid w:val="00E64067"/>
    <w:rsid w:val="00EA1DB6"/>
    <w:rsid w:val="00EB1A0E"/>
    <w:rsid w:val="00EC79FF"/>
    <w:rsid w:val="00F10213"/>
    <w:rsid w:val="00F1719B"/>
    <w:rsid w:val="00F701FE"/>
    <w:rsid w:val="00FB3B23"/>
    <w:rsid w:val="00FE1A31"/>
    <w:rsid w:val="00FE5DE3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45C66A"/>
  <w15:chartTrackingRefBased/>
  <w15:docId w15:val="{1DE48899-5E40-4499-A257-396D6AF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B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EC8"/>
  </w:style>
  <w:style w:type="paragraph" w:styleId="a7">
    <w:name w:val="footer"/>
    <w:basedOn w:val="a"/>
    <w:link w:val="a8"/>
    <w:uiPriority w:val="99"/>
    <w:unhideWhenUsed/>
    <w:rsid w:val="00463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EC8"/>
  </w:style>
  <w:style w:type="table" w:customStyle="1" w:styleId="1">
    <w:name w:val="表 (格子)1"/>
    <w:basedOn w:val="a1"/>
    <w:next w:val="a3"/>
    <w:uiPriority w:val="59"/>
    <w:rsid w:val="0049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E5DE3"/>
  </w:style>
  <w:style w:type="character" w:customStyle="1" w:styleId="ac">
    <w:name w:val="日付 (文字)"/>
    <w:basedOn w:val="a0"/>
    <w:link w:val="ab"/>
    <w:uiPriority w:val="99"/>
    <w:semiHidden/>
    <w:rsid w:val="00F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7876-2E47-46B0-A965-F94A41A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A16P176</cp:lastModifiedBy>
  <cp:revision>55</cp:revision>
  <cp:lastPrinted>2023-06-20T06:38:00Z</cp:lastPrinted>
  <dcterms:created xsi:type="dcterms:W3CDTF">2021-06-14T23:03:00Z</dcterms:created>
  <dcterms:modified xsi:type="dcterms:W3CDTF">2023-07-25T01:39:00Z</dcterms:modified>
</cp:coreProperties>
</file>