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page" w:horzAnchor="margin" w:tblpXSpec="right" w:tblpY="1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49"/>
      </w:tblGrid>
      <w:tr w:rsidR="00D03E87" w:rsidRPr="00110BD6" w14:paraId="0BDE59F0" w14:textId="77777777" w:rsidTr="00D03E87">
        <w:trPr>
          <w:trHeight w:val="434"/>
        </w:trPr>
        <w:tc>
          <w:tcPr>
            <w:tcW w:w="2449" w:type="dxa"/>
            <w:vAlign w:val="center"/>
          </w:tcPr>
          <w:p w14:paraId="5CA6F3A8" w14:textId="61FEAB8F" w:rsidR="00D03E87" w:rsidRPr="00445026" w:rsidRDefault="00B40039" w:rsidP="00D03E87">
            <w:pPr>
              <w:ind w:rightChars="-40" w:right="-8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4502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記 者 発 表 資 料</w:t>
            </w:r>
          </w:p>
        </w:tc>
      </w:tr>
    </w:tbl>
    <w:tbl>
      <w:tblPr>
        <w:tblStyle w:val="a9"/>
        <w:tblpPr w:leftFromText="142" w:rightFromText="142" w:vertAnchor="page" w:horzAnchor="page" w:tblpX="7973" w:tblpY="1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03"/>
      </w:tblGrid>
      <w:tr w:rsidR="000357B8" w14:paraId="00B3CCE9" w14:textId="77777777" w:rsidTr="008B5BEC">
        <w:trPr>
          <w:trHeight w:val="1051"/>
        </w:trPr>
        <w:tc>
          <w:tcPr>
            <w:tcW w:w="3103" w:type="dxa"/>
          </w:tcPr>
          <w:p w14:paraId="6C2D00DC" w14:textId="0F2AEE9B" w:rsidR="000357B8" w:rsidRPr="00445026" w:rsidRDefault="000357B8" w:rsidP="00CC0D09">
            <w:pPr>
              <w:ind w:rightChars="-21" w:right="-44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F415AA" w:rsidRPr="0044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29</w:t>
            </w:r>
            <w:r w:rsidRPr="0044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007226" w:rsidRPr="0044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Pr="0044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40039" w:rsidRPr="0044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23</w:t>
            </w:r>
            <w:r w:rsidRPr="0044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14:paraId="7D107683" w14:textId="77777777" w:rsidR="00050413" w:rsidRPr="00445026" w:rsidRDefault="00050413" w:rsidP="00CC0D09">
            <w:pPr>
              <w:ind w:rightChars="-21" w:right="-44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958A95" w14:textId="77777777" w:rsidR="004D337D" w:rsidRPr="00445026" w:rsidRDefault="004D337D" w:rsidP="006B6051">
            <w:pPr>
              <w:ind w:rightChars="-21" w:right="-44"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鎌倉市</w:t>
            </w:r>
          </w:p>
          <w:p w14:paraId="742669BF" w14:textId="49A32618" w:rsidR="000357B8" w:rsidRPr="004D337D" w:rsidRDefault="004D337D" w:rsidP="006B6051">
            <w:pPr>
              <w:ind w:rightChars="-21" w:right="-44" w:firstLineChars="200" w:firstLine="480"/>
              <w:rPr>
                <w:sz w:val="24"/>
                <w:szCs w:val="24"/>
              </w:rPr>
            </w:pPr>
            <w:r w:rsidRPr="0044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日本電気株式会社</w:t>
            </w:r>
          </w:p>
        </w:tc>
      </w:tr>
    </w:tbl>
    <w:p w14:paraId="0CC8B853" w14:textId="4A579B37" w:rsidR="00637AC7" w:rsidRDefault="00804197" w:rsidP="00637AC7">
      <w:pPr>
        <w:ind w:right="538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DEA5DE8" wp14:editId="62B74158">
            <wp:simplePos x="0" y="0"/>
            <wp:positionH relativeFrom="column">
              <wp:posOffset>933450</wp:posOffset>
            </wp:positionH>
            <wp:positionV relativeFrom="paragraph">
              <wp:posOffset>-180975</wp:posOffset>
            </wp:positionV>
            <wp:extent cx="1344055" cy="379665"/>
            <wp:effectExtent l="0" t="0" r="0" b="1905"/>
            <wp:wrapNone/>
            <wp:docPr id="3" name="図 3" descr="D:\Users\0000016413312\Downloads\RGB_PNG_necblue\RGB_PNG_necblue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000016413312\Downloads\RGB_PNG_necblue\RGB_PNG_necblue_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43" b="21561"/>
                    <a:stretch/>
                  </pic:blipFill>
                  <pic:spPr bwMode="auto">
                    <a:xfrm>
                      <a:off x="0" y="0"/>
                      <a:ext cx="1344055" cy="3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40C0B" w14:textId="77777777" w:rsidR="004E4393" w:rsidRDefault="004E4393" w:rsidP="00637AC7">
      <w:pPr>
        <w:ind w:right="5384"/>
        <w:rPr>
          <w:sz w:val="24"/>
          <w:szCs w:val="24"/>
        </w:rPr>
      </w:pPr>
    </w:p>
    <w:p w14:paraId="325EB057" w14:textId="70E8D98A" w:rsidR="004E4393" w:rsidRPr="00445026" w:rsidRDefault="00050413" w:rsidP="00050413">
      <w:pPr>
        <w:ind w:right="538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45026">
        <w:rPr>
          <w:rFonts w:ascii="HG丸ｺﾞｼｯｸM-PRO" w:eastAsia="HG丸ｺﾞｼｯｸM-PRO" w:hAnsi="HG丸ｺﾞｼｯｸM-PRO" w:hint="eastAsia"/>
          <w:sz w:val="24"/>
          <w:szCs w:val="24"/>
        </w:rPr>
        <w:t>報道関係各位</w:t>
      </w:r>
    </w:p>
    <w:p w14:paraId="759FCD7C" w14:textId="77777777" w:rsidR="004E4393" w:rsidRPr="008B5BEC" w:rsidRDefault="004E4393" w:rsidP="00637AC7">
      <w:pPr>
        <w:ind w:right="5384"/>
        <w:rPr>
          <w:sz w:val="24"/>
          <w:szCs w:val="24"/>
        </w:rPr>
      </w:pPr>
    </w:p>
    <w:p w14:paraId="6C9CD92F" w14:textId="59B721F8" w:rsidR="004E4393" w:rsidRDefault="004E4393" w:rsidP="00637AC7">
      <w:pPr>
        <w:ind w:right="5384"/>
        <w:rPr>
          <w:sz w:val="24"/>
          <w:szCs w:val="24"/>
        </w:rPr>
      </w:pPr>
    </w:p>
    <w:p w14:paraId="619F1B88" w14:textId="77777777" w:rsidR="00050413" w:rsidRDefault="00050413" w:rsidP="00637AC7">
      <w:pPr>
        <w:ind w:right="5384"/>
        <w:rPr>
          <w:sz w:val="24"/>
          <w:szCs w:val="24"/>
        </w:rPr>
      </w:pPr>
    </w:p>
    <w:p w14:paraId="5844D483" w14:textId="3D236F6C" w:rsidR="00CC0D09" w:rsidRPr="006B6051" w:rsidRDefault="00B40039" w:rsidP="006B6051">
      <w:pPr>
        <w:tabs>
          <w:tab w:val="left" w:pos="9214"/>
          <w:tab w:val="left" w:pos="9356"/>
          <w:tab w:val="left" w:pos="9498"/>
        </w:tabs>
        <w:spacing w:line="240" w:lineRule="auto"/>
        <w:ind w:rightChars="0" w:right="0"/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6B6051">
        <w:rPr>
          <w:rFonts w:ascii="HG丸ｺﾞｼｯｸM-PRO" w:eastAsia="HG丸ｺﾞｼｯｸM-PRO" w:hint="eastAsia"/>
          <w:b/>
          <w:sz w:val="28"/>
          <w:szCs w:val="28"/>
          <w:u w:val="single"/>
        </w:rPr>
        <w:t>ＩＣＴを活用した地域発展活動など</w:t>
      </w:r>
      <w:r w:rsidR="00CC0D09" w:rsidRPr="006B6051">
        <w:rPr>
          <w:rFonts w:ascii="HG丸ｺﾞｼｯｸM-PRO" w:eastAsia="HG丸ｺﾞｼｯｸM-PRO" w:hint="eastAsia"/>
          <w:b/>
          <w:sz w:val="28"/>
          <w:szCs w:val="28"/>
          <w:u w:val="single"/>
        </w:rPr>
        <w:t>の</w:t>
      </w:r>
      <w:r w:rsidR="00007226" w:rsidRPr="006B6051">
        <w:rPr>
          <w:rFonts w:ascii="HG丸ｺﾞｼｯｸM-PRO" w:eastAsia="HG丸ｺﾞｼｯｸM-PRO" w:hint="eastAsia"/>
          <w:b/>
          <w:sz w:val="28"/>
          <w:szCs w:val="28"/>
          <w:u w:val="single"/>
        </w:rPr>
        <w:t>包括連携</w:t>
      </w:r>
      <w:r w:rsidRPr="006B6051">
        <w:rPr>
          <w:rFonts w:ascii="HG丸ｺﾞｼｯｸM-PRO" w:eastAsia="HG丸ｺﾞｼｯｸM-PRO" w:hint="eastAsia"/>
          <w:b/>
          <w:sz w:val="28"/>
          <w:szCs w:val="28"/>
          <w:u w:val="single"/>
        </w:rPr>
        <w:t>協定を締結</w:t>
      </w:r>
    </w:p>
    <w:p w14:paraId="639989EB" w14:textId="77777777" w:rsidR="00007226" w:rsidRPr="00050413" w:rsidRDefault="00BA6CB0" w:rsidP="006B6051">
      <w:pPr>
        <w:tabs>
          <w:tab w:val="left" w:pos="9214"/>
          <w:tab w:val="left" w:pos="9356"/>
          <w:tab w:val="left" w:pos="9498"/>
        </w:tabs>
        <w:spacing w:line="240" w:lineRule="auto"/>
        <w:ind w:rightChars="0" w:right="0"/>
        <w:jc w:val="center"/>
        <w:rPr>
          <w:rFonts w:ascii="HG丸ｺﾞｼｯｸM-PRO" w:eastAsia="HG丸ｺﾞｼｯｸM-PRO"/>
          <w:b/>
          <w:sz w:val="26"/>
          <w:szCs w:val="26"/>
        </w:rPr>
      </w:pPr>
      <w:r w:rsidRPr="00050413">
        <w:rPr>
          <w:rFonts w:ascii="HG丸ｺﾞｼｯｸM-PRO" w:eastAsia="HG丸ｺﾞｼｯｸM-PRO" w:hint="eastAsia"/>
          <w:b/>
          <w:sz w:val="26"/>
          <w:szCs w:val="26"/>
        </w:rPr>
        <w:t>～共創を通じて持続可能なまちづくりを目指します</w:t>
      </w:r>
      <w:r w:rsidR="00007226" w:rsidRPr="00050413">
        <w:rPr>
          <w:rFonts w:ascii="HG丸ｺﾞｼｯｸM-PRO" w:eastAsia="HG丸ｺﾞｼｯｸM-PRO" w:hint="eastAsia"/>
          <w:b/>
          <w:sz w:val="26"/>
          <w:szCs w:val="26"/>
        </w:rPr>
        <w:t>～</w:t>
      </w:r>
    </w:p>
    <w:p w14:paraId="6401B8EF" w14:textId="1433A3F1" w:rsidR="00B5612D" w:rsidRDefault="00B5612D" w:rsidP="006B6051">
      <w:pPr>
        <w:ind w:rightChars="0" w:right="0"/>
        <w:rPr>
          <w:rFonts w:ascii="HG丸ｺﾞｼｯｸM-PRO" w:eastAsia="HG丸ｺﾞｼｯｸM-PRO"/>
          <w:sz w:val="24"/>
          <w:szCs w:val="24"/>
        </w:rPr>
      </w:pPr>
    </w:p>
    <w:p w14:paraId="1C251391" w14:textId="77777777" w:rsidR="00050413" w:rsidRDefault="00050413" w:rsidP="006B6051">
      <w:pPr>
        <w:ind w:rightChars="0" w:right="0"/>
        <w:rPr>
          <w:rFonts w:ascii="HG丸ｺﾞｼｯｸM-PRO" w:eastAsia="HG丸ｺﾞｼｯｸM-PRO"/>
          <w:sz w:val="24"/>
          <w:szCs w:val="24"/>
        </w:rPr>
      </w:pPr>
    </w:p>
    <w:p w14:paraId="31208523" w14:textId="2F666146" w:rsidR="00582ACE" w:rsidRDefault="00007226" w:rsidP="00060E5E">
      <w:pPr>
        <w:ind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00722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鎌倉市(市長：松尾 崇)と日本電気株式会社(本社：東京都港区、代表取締役</w:t>
      </w:r>
      <w:r w:rsidRPr="00007226">
        <w:rPr>
          <w:rFonts w:ascii="HG丸ｺﾞｼｯｸM-PRO" w:eastAsia="HG丸ｺﾞｼｯｸM-PRO"/>
          <w:color w:val="000000" w:themeColor="text1"/>
          <w:sz w:val="24"/>
          <w:szCs w:val="24"/>
        </w:rPr>
        <w:t xml:space="preserve"> </w:t>
      </w:r>
      <w:r w:rsidRPr="0000722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執行役員社長</w:t>
      </w:r>
      <w:r w:rsidRPr="00007226">
        <w:rPr>
          <w:rFonts w:ascii="HG丸ｺﾞｼｯｸM-PRO" w:eastAsia="HG丸ｺﾞｼｯｸM-PRO"/>
          <w:color w:val="000000" w:themeColor="text1"/>
          <w:sz w:val="24"/>
          <w:szCs w:val="24"/>
        </w:rPr>
        <w:t xml:space="preserve"> </w:t>
      </w:r>
      <w:r w:rsidRPr="0000722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兼</w:t>
      </w:r>
      <w:r w:rsidRPr="00007226">
        <w:rPr>
          <w:rFonts w:ascii="HG丸ｺﾞｼｯｸM-PRO" w:eastAsia="HG丸ｺﾞｼｯｸM-PRO"/>
          <w:color w:val="000000" w:themeColor="text1"/>
          <w:sz w:val="24"/>
          <w:szCs w:val="24"/>
        </w:rPr>
        <w:t>CEO</w:t>
      </w:r>
      <w:r w:rsidRPr="0000722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：新野</w:t>
      </w:r>
      <w:r w:rsidRPr="00007226">
        <w:rPr>
          <w:rFonts w:ascii="HG丸ｺﾞｼｯｸM-PRO" w:eastAsia="HG丸ｺﾞｼｯｸM-PRO"/>
          <w:color w:val="000000" w:themeColor="text1"/>
          <w:sz w:val="24"/>
          <w:szCs w:val="24"/>
        </w:rPr>
        <w:t xml:space="preserve"> </w:t>
      </w:r>
      <w:r w:rsidRPr="0000722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隆、以下</w:t>
      </w:r>
      <w:r w:rsidRPr="00007226">
        <w:rPr>
          <w:rFonts w:ascii="HG丸ｺﾞｼｯｸM-PRO" w:eastAsia="HG丸ｺﾞｼｯｸM-PRO"/>
          <w:color w:val="000000" w:themeColor="text1"/>
          <w:sz w:val="24"/>
          <w:szCs w:val="24"/>
        </w:rPr>
        <w:t xml:space="preserve"> NEC</w:t>
      </w:r>
      <w:r w:rsidRPr="0000722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)は、共創を通じて、鎌倉の“古都としての風格を保ちながら、生きる喜びと新しい魅力を創造する持続可能なまちづくり”を推進することを目的に</w:t>
      </w:r>
      <w:r w:rsidR="00B4003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、本日、</w:t>
      </w:r>
      <w:r w:rsidR="0071181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包括連携</w:t>
      </w:r>
      <w:r w:rsidR="00B40039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協定を締結しま</w:t>
      </w:r>
      <w:r w:rsidR="00A754E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した</w:t>
      </w:r>
      <w:r w:rsidR="00256D0A" w:rsidRPr="00F415AA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。</w:t>
      </w:r>
    </w:p>
    <w:p w14:paraId="3206773B" w14:textId="77777777" w:rsidR="0046568A" w:rsidRDefault="0046568A" w:rsidP="00060E5E">
      <w:pPr>
        <w:ind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47A06129" w14:textId="7D4B1F2E" w:rsidR="00D03E87" w:rsidRDefault="00582ACE" w:rsidP="00582ACE">
      <w:pPr>
        <w:ind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鎌倉市とNECは、これまでコーポレートフェローシッププログラム(注</w:t>
      </w:r>
      <w:r w:rsidR="00A754E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1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)を活用し、鎌倉市にNECの職員派遣を行うなど連携を進めてきました。今後は、</w:t>
      </w:r>
      <w:r w:rsidR="005160FF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本協定の締結を</w:t>
      </w:r>
      <w:r w:rsidR="00A754E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契機に</w:t>
      </w:r>
      <w:r w:rsidR="005160FF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ICT</w:t>
      </w:r>
      <w:r w:rsidR="00BD2D6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の活用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などNECの強みを活かし</w:t>
      </w:r>
      <w:r w:rsidR="005160FF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た官民協働によるまちづくりの取組を幅広く検討していきます。</w:t>
      </w:r>
    </w:p>
    <w:p w14:paraId="321BAAB6" w14:textId="6A70E83F" w:rsidR="00E265A8" w:rsidRDefault="00E265A8" w:rsidP="00582ACE">
      <w:pPr>
        <w:ind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3C69B888" w14:textId="1F38526A" w:rsidR="00050413" w:rsidRDefault="00E265A8" w:rsidP="00E265A8">
      <w:pPr>
        <w:ind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NECと自治体との間で包括連携協定を締結するのは、神奈川県内では初めての事例となります。今後の取組に是非ご注目ください。</w:t>
      </w:r>
    </w:p>
    <w:p w14:paraId="30A3DEEE" w14:textId="77777777" w:rsidR="00E265A8" w:rsidRDefault="00E265A8" w:rsidP="00E265A8">
      <w:pPr>
        <w:ind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5FD5049C" w14:textId="0A1EB855" w:rsidR="00E265A8" w:rsidRPr="00F415AA" w:rsidRDefault="00E265A8" w:rsidP="00582ACE">
      <w:pPr>
        <w:ind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1BF641AB" w14:textId="2422675B" w:rsidR="0046568A" w:rsidRPr="0046568A" w:rsidRDefault="0046568A" w:rsidP="0046568A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本協定を通じた取組イメージ</w:t>
      </w:r>
      <w:r w:rsid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例</w:t>
      </w:r>
      <w:r w:rsidRPr="0046568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は次のとおりです。</w:t>
      </w:r>
    </w:p>
    <w:p w14:paraId="31A0F135" w14:textId="77777777" w:rsidR="0046568A" w:rsidRPr="00472144" w:rsidRDefault="0046568A" w:rsidP="0046568A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6525ADE" w14:textId="10F8469F" w:rsidR="0046568A" w:rsidRPr="0046568A" w:rsidRDefault="0046568A" w:rsidP="0046568A">
      <w:pPr>
        <w:pStyle w:val="af3"/>
        <w:widowControl w:val="0"/>
        <w:numPr>
          <w:ilvl w:val="0"/>
          <w:numId w:val="3"/>
        </w:numPr>
        <w:spacing w:line="240" w:lineRule="auto"/>
        <w:ind w:leftChars="0"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ＩＣＴの活用による地域の発展を目指す活動に関すること</w:t>
      </w:r>
    </w:p>
    <w:p w14:paraId="5DCC88F1" w14:textId="77777777" w:rsidR="003C2EA1" w:rsidRDefault="0046568A" w:rsidP="00050413">
      <w:pPr>
        <w:widowControl w:val="0"/>
        <w:spacing w:line="240" w:lineRule="auto"/>
        <w:ind w:left="641" w:rightChars="0" w:right="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ＩＣＴ</w:t>
      </w:r>
      <w:r w:rsidR="000504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を活用した効果的なふるさと寄附金</w:t>
      </w:r>
      <w:r w:rsidR="00A754E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(注2)</w:t>
      </w:r>
      <w:r w:rsidR="000504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のプロモーション活動</w:t>
      </w:r>
      <w:r w:rsidR="003C2EA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や民間の</w:t>
      </w:r>
    </w:p>
    <w:p w14:paraId="006B4B93" w14:textId="613A7238" w:rsidR="0046568A" w:rsidRDefault="003C2EA1" w:rsidP="003C2EA1">
      <w:pPr>
        <w:widowControl w:val="0"/>
        <w:spacing w:line="240" w:lineRule="auto"/>
        <w:ind w:left="641" w:rightChars="0" w:right="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手法を用いたターゲット分析の実施</w:t>
      </w:r>
      <w:r w:rsidR="000504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などを検討し</w:t>
      </w:r>
      <w:r w:rsidR="0046568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ます。</w:t>
      </w:r>
    </w:p>
    <w:p w14:paraId="0DC4F82C" w14:textId="77777777" w:rsidR="0046568A" w:rsidRPr="0046568A" w:rsidRDefault="0046568A" w:rsidP="0046568A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F3F02F2" w14:textId="5BC67FFA" w:rsidR="0046568A" w:rsidRPr="0046568A" w:rsidRDefault="0046568A" w:rsidP="0046568A">
      <w:pPr>
        <w:pStyle w:val="af3"/>
        <w:widowControl w:val="0"/>
        <w:numPr>
          <w:ilvl w:val="0"/>
          <w:numId w:val="3"/>
        </w:numPr>
        <w:spacing w:line="240" w:lineRule="auto"/>
        <w:ind w:leftChars="0"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健康で生きがいに満ちた福祉のまちを目指す活動に関すること</w:t>
      </w:r>
      <w:r w:rsidRPr="0046568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/>
      </w:r>
      <w:r w:rsidRPr="0046568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長寿社会のまちづくり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を実現するために共同で研究していきます。</w:t>
      </w:r>
    </w:p>
    <w:p w14:paraId="1F60CEC4" w14:textId="77777777" w:rsidR="0046568A" w:rsidRPr="0046568A" w:rsidRDefault="0046568A" w:rsidP="0046568A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A6CA0FB" w14:textId="77777777" w:rsidR="00050413" w:rsidRDefault="0046568A" w:rsidP="0046568A">
      <w:pPr>
        <w:pStyle w:val="af3"/>
        <w:widowControl w:val="0"/>
        <w:numPr>
          <w:ilvl w:val="0"/>
          <w:numId w:val="3"/>
        </w:numPr>
        <w:spacing w:line="240" w:lineRule="auto"/>
        <w:ind w:leftChars="0"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豊かな心を持った人間を育てる活動に関すること</w:t>
      </w:r>
      <w:r w:rsidRPr="0046568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/>
      </w:r>
      <w:r w:rsid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小中学生を対象とした</w:t>
      </w:r>
      <w:r w:rsidR="000504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プログラミング教室や理科の実験教室等の実施を検討しま</w:t>
      </w:r>
    </w:p>
    <w:p w14:paraId="580ADB51" w14:textId="7E011417" w:rsidR="0046568A" w:rsidRPr="0046568A" w:rsidRDefault="00472144" w:rsidP="00050413">
      <w:pPr>
        <w:pStyle w:val="af3"/>
        <w:widowControl w:val="0"/>
        <w:spacing w:line="240" w:lineRule="auto"/>
        <w:ind w:leftChars="0"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す。</w:t>
      </w:r>
    </w:p>
    <w:p w14:paraId="2B101124" w14:textId="0594B9C0" w:rsidR="005160FF" w:rsidRDefault="005160FF" w:rsidP="005160FF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5A6BA97" w14:textId="58510367" w:rsidR="00E265A8" w:rsidRDefault="00E265A8" w:rsidP="005160FF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6FC6A60" w14:textId="211CCD14" w:rsidR="00E265A8" w:rsidRDefault="00E265A8" w:rsidP="005160FF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318B80B" wp14:editId="336CB021">
            <wp:simplePos x="0" y="0"/>
            <wp:positionH relativeFrom="column">
              <wp:posOffset>965835</wp:posOffset>
            </wp:positionH>
            <wp:positionV relativeFrom="paragraph">
              <wp:posOffset>-205105</wp:posOffset>
            </wp:positionV>
            <wp:extent cx="1341755" cy="418465"/>
            <wp:effectExtent l="0" t="0" r="0" b="635"/>
            <wp:wrapNone/>
            <wp:docPr id="4" name="図 4" descr="D:\Users\0000016413312\Downloads\RGB_PNG_necblue\RGB_PNG_necblue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000016413312\Downloads\RGB_PNG_necblue\RGB_PNG_necblue_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43" b="21561"/>
                    <a:stretch/>
                  </pic:blipFill>
                  <pic:spPr bwMode="auto">
                    <a:xfrm>
                      <a:off x="0" y="0"/>
                      <a:ext cx="13417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CB1F0" w14:textId="0AA885E5" w:rsidR="00E265A8" w:rsidRPr="00472144" w:rsidRDefault="00E265A8" w:rsidP="005160FF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5878D28" w14:textId="2485A94A" w:rsidR="0046568A" w:rsidRPr="00472144" w:rsidRDefault="0046568A" w:rsidP="005160FF">
      <w:pPr>
        <w:pStyle w:val="af3"/>
        <w:widowControl w:val="0"/>
        <w:numPr>
          <w:ilvl w:val="0"/>
          <w:numId w:val="3"/>
        </w:numPr>
        <w:spacing w:line="240" w:lineRule="auto"/>
        <w:ind w:leftChars="0"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気軽にスポーツを楽しめるまちを目指す活動に関すること</w:t>
      </w:r>
      <w:r w:rsidRPr="0046568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/>
      </w:r>
      <w:r w:rsidRPr="0046568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小学生を対象としたNEC女子バレー選手による「鎌倉市バレー教室」</w:t>
      </w:r>
      <w:r w:rsid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などの実施を検討します。</w:t>
      </w:r>
    </w:p>
    <w:p w14:paraId="4571A8AD" w14:textId="37C7204E" w:rsidR="0041469D" w:rsidRDefault="0046568A" w:rsidP="005160FF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</w:t>
      </w:r>
    </w:p>
    <w:p w14:paraId="65AD4FC5" w14:textId="06FFCF9E" w:rsidR="00050413" w:rsidRDefault="0046568A" w:rsidP="0046568A">
      <w:pPr>
        <w:pStyle w:val="af3"/>
        <w:widowControl w:val="0"/>
        <w:numPr>
          <w:ilvl w:val="0"/>
          <w:numId w:val="3"/>
        </w:numPr>
        <w:spacing w:line="240" w:lineRule="auto"/>
        <w:ind w:leftChars="0"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上記１～４の実現に向けた人材育成に関すること</w:t>
      </w:r>
      <w:r w:rsidRPr="0046568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/>
      </w:r>
      <w:r w:rsid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市職員などを対象とした</w:t>
      </w:r>
      <w:r w:rsidR="00472144" w:rsidRP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ユーザーエクスペリエンス(UX)体験ワークショップ</w:t>
      </w:r>
      <w:r w:rsid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</w:t>
      </w:r>
    </w:p>
    <w:p w14:paraId="73F5CE24" w14:textId="12DFAC54" w:rsidR="00472144" w:rsidRDefault="00472144" w:rsidP="009845A2">
      <w:pPr>
        <w:pStyle w:val="af3"/>
        <w:widowControl w:val="0"/>
        <w:spacing w:line="240" w:lineRule="auto"/>
        <w:ind w:leftChars="0"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504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どの実施を検討します。</w:t>
      </w:r>
    </w:p>
    <w:p w14:paraId="29E2D2A8" w14:textId="77777777" w:rsidR="00F158DA" w:rsidRDefault="00F158DA" w:rsidP="009845A2">
      <w:pPr>
        <w:pStyle w:val="af3"/>
        <w:widowControl w:val="0"/>
        <w:spacing w:line="240" w:lineRule="auto"/>
        <w:ind w:leftChars="0" w:rightChars="0" w:right="0"/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</w:p>
    <w:p w14:paraId="6D784012" w14:textId="2FFF87AA" w:rsidR="00472144" w:rsidRDefault="00472144" w:rsidP="005160FF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</w:pPr>
      <w:r w:rsidRPr="00DD7A2B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1D93F" wp14:editId="3E0793F7">
                <wp:simplePos x="0" y="0"/>
                <wp:positionH relativeFrom="column">
                  <wp:posOffset>4061460</wp:posOffset>
                </wp:positionH>
                <wp:positionV relativeFrom="paragraph">
                  <wp:posOffset>175895</wp:posOffset>
                </wp:positionV>
                <wp:extent cx="2105025" cy="15335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533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BF6F4" w14:textId="0447610F" w:rsidR="009C55E5" w:rsidRDefault="009845A2" w:rsidP="00472144">
                            <w:pPr>
                              <w:ind w:rightChars="-41" w:right="-86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41634069" w14:textId="43C44060" w:rsidR="009845A2" w:rsidRDefault="009845A2" w:rsidP="00472144">
                            <w:pPr>
                              <w:ind w:rightChars="-41" w:right="-86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日本電気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株式会社　神奈川支社</w:t>
                            </w:r>
                          </w:p>
                          <w:p w14:paraId="5AE66DF4" w14:textId="094C4A33" w:rsidR="009845A2" w:rsidRDefault="009845A2" w:rsidP="00472144">
                            <w:pPr>
                              <w:ind w:rightChars="-41" w:right="-86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支社長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木下孝彦（左）</w:t>
                            </w:r>
                          </w:p>
                          <w:p w14:paraId="4EC734C2" w14:textId="5B14648E" w:rsidR="009845A2" w:rsidRPr="009845A2" w:rsidRDefault="009845A2" w:rsidP="00472144">
                            <w:pPr>
                              <w:ind w:rightChars="-41" w:right="-86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鎌倉市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市長　松尾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（右）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1D93F" id="正方形/長方形 5" o:spid="_x0000_s1026" style="position:absolute;left:0;text-align:left;margin-left:319.8pt;margin-top:13.85pt;width:165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" filled="f" stroked="f" strokeweight="1pt">
                <v:textbox>
                  <w:txbxContent>
                    <w:p w14:paraId="50BBF6F4" w14:textId="0447610F" w:rsidR="009C55E5" w:rsidRDefault="009845A2" w:rsidP="00472144">
                      <w:pPr>
                        <w:ind w:rightChars="-41" w:right="-86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写真</w:t>
                      </w:r>
                    </w:p>
                    <w:p w14:paraId="41634069" w14:textId="43C44060" w:rsidR="009845A2" w:rsidRDefault="009845A2" w:rsidP="00472144">
                      <w:pPr>
                        <w:ind w:rightChars="-41" w:right="-86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日本電気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株式会社　神奈川支社</w:t>
                      </w:r>
                    </w:p>
                    <w:p w14:paraId="5AE66DF4" w14:textId="094C4A33" w:rsidR="009845A2" w:rsidRDefault="009845A2" w:rsidP="00472144">
                      <w:pPr>
                        <w:ind w:rightChars="-41" w:right="-86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支社長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木下孝彦（左）</w:t>
                      </w:r>
                    </w:p>
                    <w:p w14:paraId="4EC734C2" w14:textId="5B14648E" w:rsidR="009845A2" w:rsidRPr="009845A2" w:rsidRDefault="009845A2" w:rsidP="00472144">
                      <w:pPr>
                        <w:ind w:rightChars="-41" w:right="-86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鎌倉市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市長　松尾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崇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（右）</w:t>
                      </w:r>
                    </w:p>
                  </w:txbxContent>
                </v:textbox>
              </v:rect>
            </w:pict>
          </mc:Fallback>
        </mc:AlternateContent>
      </w:r>
      <w:r w:rsidR="009845A2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w:drawing>
          <wp:inline distT="0" distB="0" distL="0" distR="0" wp14:anchorId="79044199" wp14:editId="266EDB40">
            <wp:extent cx="3819525" cy="259058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協定締結式0823(笑顔で握手)トリミング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810" cy="259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9B46A" w14:textId="5E7E78B7" w:rsidR="009C55E5" w:rsidRPr="0046568A" w:rsidRDefault="009C55E5" w:rsidP="005160FF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5BA0964" w14:textId="67707DDF" w:rsidR="0041469D" w:rsidRPr="00F158DA" w:rsidRDefault="005160FF" w:rsidP="00F158DA">
      <w:pPr>
        <w:pStyle w:val="af3"/>
        <w:widowControl w:val="0"/>
        <w:numPr>
          <w:ilvl w:val="0"/>
          <w:numId w:val="4"/>
        </w:numPr>
        <w:spacing w:line="240" w:lineRule="auto"/>
        <w:ind w:leftChars="0" w:rightChars="0" w:right="0"/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  <w:r w:rsidRPr="00A754E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コーポレートフェローシップ：</w:t>
      </w:r>
      <w:r w:rsidRPr="00A754E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/>
      </w:r>
      <w:r w:rsidR="00DF531C" w:rsidRPr="00A754E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民間企業から自治体に職員を派遣し、地元の市民団体等と共に地域の課題解決に取り組む、一般社団法人コード・フォー・ジャパン提供の短期研修プログラム。</w:t>
      </w:r>
      <w:bookmarkStart w:id="0" w:name="_GoBack"/>
      <w:bookmarkEnd w:id="0"/>
    </w:p>
    <w:p w14:paraId="32DBB042" w14:textId="4E238692" w:rsidR="00A754E4" w:rsidRDefault="00A754E4" w:rsidP="00A754E4">
      <w:pPr>
        <w:pStyle w:val="af3"/>
        <w:widowControl w:val="0"/>
        <w:numPr>
          <w:ilvl w:val="0"/>
          <w:numId w:val="4"/>
        </w:numPr>
        <w:spacing w:line="240" w:lineRule="auto"/>
        <w:ind w:leftChars="0"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ふるさと</w:t>
      </w:r>
      <w:r w:rsidR="008F0D9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寄附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金</w:t>
      </w:r>
    </w:p>
    <w:p w14:paraId="43EE7757" w14:textId="5BF829C0" w:rsidR="00FE0CEC" w:rsidRPr="00A754E4" w:rsidRDefault="00FE0CEC" w:rsidP="00506A61">
      <w:pPr>
        <w:pStyle w:val="af3"/>
        <w:widowControl w:val="0"/>
        <w:spacing w:line="240" w:lineRule="auto"/>
        <w:ind w:leftChars="0" w:left="1080"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FE0CE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「ふるさとを応援したい」という思いを持つ方が、「ふるさと」と思う自治体へ寄附をした場合に、原則、所得税と個人住民税から寄附金額の一部を税額控除する制度です。</w:t>
      </w:r>
    </w:p>
    <w:p w14:paraId="3B9A3C40" w14:textId="7330B2CC" w:rsidR="00472144" w:rsidRDefault="00472144" w:rsidP="005160FF">
      <w:pPr>
        <w:widowControl w:val="0"/>
        <w:spacing w:line="240" w:lineRule="auto"/>
        <w:ind w:rightChars="0" w:right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B317F54" w14:textId="13889714" w:rsidR="00472144" w:rsidRPr="00472144" w:rsidRDefault="00472144" w:rsidP="00472144">
      <w:pPr>
        <w:widowControl w:val="0"/>
        <w:spacing w:line="240" w:lineRule="auto"/>
        <w:ind w:rightChars="0" w:right="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</w:t>
      </w:r>
      <w:r w:rsidRP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報道関係からのお問い合わせ先＞</w:t>
      </w:r>
    </w:p>
    <w:p w14:paraId="024489BE" w14:textId="77777777" w:rsidR="00472144" w:rsidRPr="00B40039" w:rsidRDefault="00472144" w:rsidP="00472144">
      <w:pPr>
        <w:widowControl w:val="0"/>
        <w:spacing w:line="240" w:lineRule="auto"/>
        <w:ind w:rightChars="0" w:right="0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鎌倉市　政策創造課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松本　　</w:t>
      </w: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電話：（</w:t>
      </w:r>
      <w:r w:rsidRPr="005160FF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val="de-DE"/>
        </w:rPr>
        <w:t>0467</w:t>
      </w: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）</w:t>
      </w:r>
      <w:r w:rsidRPr="005160FF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val="de-DE"/>
        </w:rPr>
        <w:t>23</w:t>
      </w: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-</w:t>
      </w:r>
      <w:r w:rsidRPr="005160FF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val="de-DE"/>
        </w:rPr>
        <w:t>3000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 xml:space="preserve">　内線：2791</w:t>
      </w:r>
    </w:p>
    <w:p w14:paraId="3238C6D1" w14:textId="5DF88925" w:rsidR="00472144" w:rsidRPr="00472144" w:rsidRDefault="00472144" w:rsidP="00472144">
      <w:pPr>
        <w:widowControl w:val="0"/>
        <w:spacing w:line="240" w:lineRule="auto"/>
        <w:ind w:rightChars="0" w:right="0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NEC　コーポレートコミュニケーション部　高木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電話：（03）3798-6511</w:t>
      </w:r>
    </w:p>
    <w:p w14:paraId="188AA636" w14:textId="77777777" w:rsidR="00472144" w:rsidRDefault="00472144" w:rsidP="005160FF">
      <w:pPr>
        <w:widowControl w:val="0"/>
        <w:spacing w:line="240" w:lineRule="auto"/>
        <w:ind w:rightChars="0" w:right="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93B4513" w14:textId="2B6817AF" w:rsidR="005160FF" w:rsidRPr="005160FF" w:rsidRDefault="005160FF" w:rsidP="005160FF">
      <w:pPr>
        <w:widowControl w:val="0"/>
        <w:spacing w:line="240" w:lineRule="auto"/>
        <w:ind w:rightChars="0" w:right="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</w:t>
      </w:r>
      <w:r w:rsid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お客様からの</w:t>
      </w: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お問い合わせ先＞</w:t>
      </w:r>
    </w:p>
    <w:p w14:paraId="26841694" w14:textId="7B7F1BB1" w:rsidR="005160FF" w:rsidRPr="00B40039" w:rsidRDefault="005160FF" w:rsidP="00B40039">
      <w:pPr>
        <w:widowControl w:val="0"/>
        <w:spacing w:line="240" w:lineRule="auto"/>
        <w:ind w:rightChars="0" w:right="0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鎌倉市　政策創造課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松本</w:t>
      </w:r>
      <w:r w:rsidR="00B400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電話：（</w:t>
      </w:r>
      <w:r w:rsidRPr="005160FF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val="de-DE"/>
        </w:rPr>
        <w:t>0467</w:t>
      </w: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）</w:t>
      </w:r>
      <w:r w:rsidRPr="005160FF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val="de-DE"/>
        </w:rPr>
        <w:t>23</w:t>
      </w:r>
      <w:r w:rsidRPr="005160F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-</w:t>
      </w:r>
      <w:r w:rsidRPr="005160FF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val="de-DE"/>
        </w:rPr>
        <w:t>3000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 xml:space="preserve">　内線：2791</w:t>
      </w:r>
    </w:p>
    <w:p w14:paraId="53DE13DF" w14:textId="2A31B2C9" w:rsidR="005160FF" w:rsidRPr="00B40039" w:rsidRDefault="00472144">
      <w:pPr>
        <w:widowControl w:val="0"/>
        <w:spacing w:line="240" w:lineRule="auto"/>
        <w:ind w:rightChars="0" w:right="0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NEC</w:t>
      </w:r>
      <w:r w:rsidRP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神奈川支社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 xml:space="preserve">　　</w:t>
      </w:r>
      <w:r w:rsidRP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電話：（0</w:t>
      </w:r>
      <w:r w:rsidRPr="00472144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val="de-DE"/>
        </w:rPr>
        <w:t>45</w:t>
      </w:r>
      <w:r w:rsidRPr="004721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val="de-DE"/>
        </w:rPr>
        <w:t>）682-</w:t>
      </w:r>
      <w:r w:rsidRPr="00472144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val="de-DE"/>
        </w:rPr>
        <w:t>4521</w:t>
      </w:r>
    </w:p>
    <w:sectPr w:rsidR="005160FF" w:rsidRPr="00B40039" w:rsidSect="004E4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061B6" w14:textId="77777777" w:rsidR="00FD172A" w:rsidRDefault="00FD172A" w:rsidP="00637AC7">
      <w:pPr>
        <w:spacing w:line="240" w:lineRule="auto"/>
        <w:ind w:right="5384"/>
      </w:pPr>
      <w:r>
        <w:separator/>
      </w:r>
    </w:p>
  </w:endnote>
  <w:endnote w:type="continuationSeparator" w:id="0">
    <w:p w14:paraId="37E2457D" w14:textId="77777777" w:rsidR="00FD172A" w:rsidRDefault="00FD172A" w:rsidP="00637AC7">
      <w:pPr>
        <w:spacing w:line="240" w:lineRule="auto"/>
        <w:ind w:right="53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66F1" w14:textId="77777777" w:rsidR="00637AC7" w:rsidRDefault="00637AC7">
    <w:pPr>
      <w:pStyle w:val="a5"/>
      <w:ind w:right="53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DB1E" w14:textId="77777777" w:rsidR="00637AC7" w:rsidRDefault="00637AC7">
    <w:pPr>
      <w:pStyle w:val="a5"/>
      <w:ind w:right="53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8389" w14:textId="77777777" w:rsidR="00637AC7" w:rsidRDefault="00637AC7">
    <w:pPr>
      <w:pStyle w:val="a5"/>
      <w:ind w:right="5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4E455" w14:textId="77777777" w:rsidR="00FD172A" w:rsidRDefault="00FD172A" w:rsidP="00637AC7">
      <w:pPr>
        <w:spacing w:line="240" w:lineRule="auto"/>
        <w:ind w:right="5384"/>
      </w:pPr>
      <w:r>
        <w:separator/>
      </w:r>
    </w:p>
  </w:footnote>
  <w:footnote w:type="continuationSeparator" w:id="0">
    <w:p w14:paraId="5871B1B1" w14:textId="77777777" w:rsidR="00FD172A" w:rsidRDefault="00FD172A" w:rsidP="00637AC7">
      <w:pPr>
        <w:spacing w:line="240" w:lineRule="auto"/>
        <w:ind w:right="538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B857" w14:textId="77777777" w:rsidR="00637AC7" w:rsidRDefault="00637AC7">
    <w:pPr>
      <w:pStyle w:val="a3"/>
      <w:ind w:right="53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753B1" w14:textId="77777777" w:rsidR="00637AC7" w:rsidRDefault="00637AC7">
    <w:pPr>
      <w:pStyle w:val="a3"/>
      <w:ind w:right="53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39087" wp14:editId="74FC4FD3">
          <wp:simplePos x="0" y="0"/>
          <wp:positionH relativeFrom="column">
            <wp:posOffset>3810</wp:posOffset>
          </wp:positionH>
          <wp:positionV relativeFrom="paragraph">
            <wp:posOffset>2540</wp:posOffset>
          </wp:positionV>
          <wp:extent cx="6039378" cy="389890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記者発表｜ヘッダ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378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DCB5" w14:textId="77777777" w:rsidR="00637AC7" w:rsidRDefault="00637AC7">
    <w:pPr>
      <w:pStyle w:val="a3"/>
      <w:ind w:right="53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60D3A"/>
    <w:multiLevelType w:val="hybridMultilevel"/>
    <w:tmpl w:val="1A50F5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E6E09CB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7791F"/>
    <w:multiLevelType w:val="hybridMultilevel"/>
    <w:tmpl w:val="5A38B4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54F4F92"/>
    <w:multiLevelType w:val="hybridMultilevel"/>
    <w:tmpl w:val="2F6CB52A"/>
    <w:lvl w:ilvl="0" w:tplc="3140C392">
      <w:start w:val="1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7AFB4216"/>
    <w:multiLevelType w:val="hybridMultilevel"/>
    <w:tmpl w:val="FAF07B1A"/>
    <w:lvl w:ilvl="0" w:tplc="279E3C4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C7"/>
    <w:rsid w:val="00007226"/>
    <w:rsid w:val="000357B8"/>
    <w:rsid w:val="00035D85"/>
    <w:rsid w:val="00050413"/>
    <w:rsid w:val="00060E5E"/>
    <w:rsid w:val="00076421"/>
    <w:rsid w:val="000B3641"/>
    <w:rsid w:val="00110BD6"/>
    <w:rsid w:val="001B24DB"/>
    <w:rsid w:val="001F258E"/>
    <w:rsid w:val="00256D0A"/>
    <w:rsid w:val="00286981"/>
    <w:rsid w:val="00360933"/>
    <w:rsid w:val="003C2EA1"/>
    <w:rsid w:val="0041207B"/>
    <w:rsid w:val="0041469D"/>
    <w:rsid w:val="00445026"/>
    <w:rsid w:val="0046568A"/>
    <w:rsid w:val="00472144"/>
    <w:rsid w:val="00496A13"/>
    <w:rsid w:val="004A6682"/>
    <w:rsid w:val="004D337D"/>
    <w:rsid w:val="004E4393"/>
    <w:rsid w:val="005033DA"/>
    <w:rsid w:val="00506A61"/>
    <w:rsid w:val="005160FF"/>
    <w:rsid w:val="005279C5"/>
    <w:rsid w:val="00556111"/>
    <w:rsid w:val="00582ACE"/>
    <w:rsid w:val="00603242"/>
    <w:rsid w:val="00627F6A"/>
    <w:rsid w:val="00637AC7"/>
    <w:rsid w:val="00646035"/>
    <w:rsid w:val="00663F8F"/>
    <w:rsid w:val="006B6051"/>
    <w:rsid w:val="006C31D7"/>
    <w:rsid w:val="0071181E"/>
    <w:rsid w:val="007572A6"/>
    <w:rsid w:val="007B3843"/>
    <w:rsid w:val="00804197"/>
    <w:rsid w:val="00864393"/>
    <w:rsid w:val="008A308C"/>
    <w:rsid w:val="008B5BEC"/>
    <w:rsid w:val="008F0D98"/>
    <w:rsid w:val="00900A65"/>
    <w:rsid w:val="00933365"/>
    <w:rsid w:val="00974607"/>
    <w:rsid w:val="009845A2"/>
    <w:rsid w:val="009C55E5"/>
    <w:rsid w:val="00A16958"/>
    <w:rsid w:val="00A754E4"/>
    <w:rsid w:val="00A92EA3"/>
    <w:rsid w:val="00B40039"/>
    <w:rsid w:val="00B5612D"/>
    <w:rsid w:val="00BA6CB0"/>
    <w:rsid w:val="00BD2D60"/>
    <w:rsid w:val="00BD4D91"/>
    <w:rsid w:val="00BE326A"/>
    <w:rsid w:val="00BE7132"/>
    <w:rsid w:val="00C418B7"/>
    <w:rsid w:val="00CA4306"/>
    <w:rsid w:val="00CB5535"/>
    <w:rsid w:val="00CC0D09"/>
    <w:rsid w:val="00D03E87"/>
    <w:rsid w:val="00DB7860"/>
    <w:rsid w:val="00DF531C"/>
    <w:rsid w:val="00E13BC7"/>
    <w:rsid w:val="00E22258"/>
    <w:rsid w:val="00E265A8"/>
    <w:rsid w:val="00E34A5F"/>
    <w:rsid w:val="00E4690E"/>
    <w:rsid w:val="00ED0CCA"/>
    <w:rsid w:val="00EE20DA"/>
    <w:rsid w:val="00F158DA"/>
    <w:rsid w:val="00F415AA"/>
    <w:rsid w:val="00F92967"/>
    <w:rsid w:val="00FB4D88"/>
    <w:rsid w:val="00FD172A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CE611F"/>
  <w15:docId w15:val="{A3AACA6D-6C77-46DB-9098-32A61E7E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7" w:lineRule="atLeast"/>
        <w:ind w:rightChars="2564" w:right="256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AC7"/>
  </w:style>
  <w:style w:type="paragraph" w:styleId="a5">
    <w:name w:val="footer"/>
    <w:basedOn w:val="a"/>
    <w:link w:val="a6"/>
    <w:uiPriority w:val="99"/>
    <w:unhideWhenUsed/>
    <w:rsid w:val="00637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AC7"/>
  </w:style>
  <w:style w:type="paragraph" w:styleId="a7">
    <w:name w:val="Balloon Text"/>
    <w:basedOn w:val="a"/>
    <w:link w:val="a8"/>
    <w:uiPriority w:val="99"/>
    <w:semiHidden/>
    <w:unhideWhenUsed/>
    <w:rsid w:val="00110B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B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0B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CC0D09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C0D09"/>
    <w:rPr>
      <w:rFonts w:ascii="HG丸ｺﾞｼｯｸM-PRO" w:eastAsia="HG丸ｺﾞｼｯｸM-PRO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C0D09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C0D09"/>
    <w:rPr>
      <w:rFonts w:ascii="HG丸ｺﾞｼｯｸM-PRO" w:eastAsia="HG丸ｺﾞｼｯｸM-PRO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160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60FF"/>
  </w:style>
  <w:style w:type="character" w:styleId="af0">
    <w:name w:val="annotation reference"/>
    <w:basedOn w:val="a0"/>
    <w:uiPriority w:val="99"/>
    <w:semiHidden/>
    <w:unhideWhenUsed/>
    <w:rsid w:val="005160FF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933365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933365"/>
    <w:rPr>
      <w:b/>
      <w:bCs/>
    </w:rPr>
  </w:style>
  <w:style w:type="paragraph" w:styleId="af3">
    <w:name w:val="List Paragraph"/>
    <w:basedOn w:val="a"/>
    <w:uiPriority w:val="34"/>
    <w:qFormat/>
    <w:rsid w:val="00465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A13P038</dc:creator>
  <cp:lastModifiedBy>user</cp:lastModifiedBy>
  <cp:revision>3</cp:revision>
  <cp:lastPrinted>2017-08-14T00:37:00Z</cp:lastPrinted>
  <dcterms:created xsi:type="dcterms:W3CDTF">2017-08-24T00:14:00Z</dcterms:created>
  <dcterms:modified xsi:type="dcterms:W3CDTF">2017-08-24T00:22:00Z</dcterms:modified>
</cp:coreProperties>
</file>