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BCF" w:rsidRPr="00035AEE" w:rsidRDefault="00844A1F" w:rsidP="00803498">
      <w:pPr>
        <w:spacing w:line="340" w:lineRule="exact"/>
        <w:ind w:right="-7" w:firstLineChars="700" w:firstLine="1884"/>
        <w:jc w:val="left"/>
        <w:rPr>
          <w:rFonts w:eastAsia="ＭＳ 明朝" w:hAnsi="ＭＳ 明朝"/>
          <w:szCs w:val="22"/>
        </w:rPr>
      </w:pPr>
      <w:r w:rsidRPr="00035AEE">
        <w:rPr>
          <w:rFonts w:eastAsia="ＭＳ 明朝" w:hAnsi="ＭＳ 明朝" w:hint="eastAsia"/>
          <w:szCs w:val="22"/>
        </w:rPr>
        <w:t>鎌倉市ファミリーサポートセンター運営</w:t>
      </w:r>
      <w:r w:rsidR="00B767A7" w:rsidRPr="00035AEE">
        <w:rPr>
          <w:rFonts w:eastAsia="ＭＳ 明朝" w:hAnsi="ＭＳ 明朝" w:hint="eastAsia"/>
          <w:szCs w:val="22"/>
        </w:rPr>
        <w:t>事業</w:t>
      </w:r>
      <w:r w:rsidR="005A5B3D" w:rsidRPr="00035AEE">
        <w:rPr>
          <w:rFonts w:eastAsia="ＭＳ 明朝" w:hAnsi="ＭＳ 明朝" w:hint="eastAsia"/>
          <w:szCs w:val="22"/>
        </w:rPr>
        <w:t>業務</w:t>
      </w:r>
    </w:p>
    <w:p w:rsidR="00844A1F" w:rsidRPr="00035AEE" w:rsidRDefault="00D75F10" w:rsidP="00803498">
      <w:pPr>
        <w:spacing w:line="340" w:lineRule="exact"/>
        <w:ind w:right="-7" w:firstLineChars="700" w:firstLine="1884"/>
        <w:jc w:val="left"/>
        <w:rPr>
          <w:rFonts w:eastAsia="ＭＳ 明朝" w:hAnsi="ＭＳ 明朝"/>
          <w:szCs w:val="22"/>
        </w:rPr>
      </w:pPr>
      <w:r w:rsidRPr="00035AEE">
        <w:rPr>
          <w:rFonts w:eastAsia="ＭＳ 明朝" w:hAnsi="ＭＳ 明朝" w:hint="eastAsia"/>
          <w:szCs w:val="22"/>
        </w:rPr>
        <w:t>（長期継続契約）</w:t>
      </w:r>
      <w:r w:rsidR="00844A1F" w:rsidRPr="00035AEE">
        <w:rPr>
          <w:rFonts w:eastAsia="ＭＳ 明朝" w:hAnsi="ＭＳ 明朝" w:hint="eastAsia"/>
          <w:szCs w:val="22"/>
        </w:rPr>
        <w:t>仕様書</w:t>
      </w:r>
    </w:p>
    <w:p w:rsidR="00844A1F" w:rsidRPr="00035AEE" w:rsidRDefault="00844A1F" w:rsidP="00844A1F">
      <w:pPr>
        <w:spacing w:line="340" w:lineRule="exact"/>
        <w:ind w:right="476"/>
        <w:jc w:val="center"/>
        <w:rPr>
          <w:rFonts w:eastAsia="ＭＳ 明朝" w:hAnsi="ＭＳ 明朝"/>
          <w:szCs w:val="22"/>
        </w:rPr>
      </w:pPr>
    </w:p>
    <w:p w:rsidR="00844A1F" w:rsidRPr="00035AEE" w:rsidRDefault="00844A1F" w:rsidP="00844A1F">
      <w:pPr>
        <w:spacing w:line="340" w:lineRule="exact"/>
        <w:ind w:right="476"/>
        <w:rPr>
          <w:rFonts w:eastAsia="ＭＳ 明朝" w:hAnsi="ＭＳ 明朝"/>
          <w:szCs w:val="22"/>
        </w:rPr>
      </w:pPr>
      <w:r w:rsidRPr="00035AEE">
        <w:rPr>
          <w:rFonts w:eastAsia="ＭＳ 明朝" w:hAnsi="ＭＳ 明朝" w:hint="eastAsia"/>
          <w:szCs w:val="22"/>
        </w:rPr>
        <w:t>（目的）</w:t>
      </w:r>
    </w:p>
    <w:p w:rsidR="00844A1F" w:rsidRPr="00035AEE" w:rsidRDefault="00844A1F" w:rsidP="00844A1F">
      <w:pPr>
        <w:spacing w:line="340" w:lineRule="exact"/>
        <w:ind w:left="269" w:right="-7" w:hanging="269"/>
        <w:rPr>
          <w:rFonts w:eastAsia="ＭＳ 明朝" w:hAnsi="ＭＳ 明朝"/>
          <w:szCs w:val="22"/>
        </w:rPr>
      </w:pPr>
      <w:r w:rsidRPr="00035AEE">
        <w:rPr>
          <w:rFonts w:eastAsia="ＭＳ 明朝" w:hAnsi="ＭＳ 明朝" w:hint="eastAsia"/>
          <w:szCs w:val="22"/>
        </w:rPr>
        <w:t>１　本事業は、</w:t>
      </w:r>
      <w:r w:rsidR="00F2715E" w:rsidRPr="00035AEE">
        <w:rPr>
          <w:rFonts w:eastAsia="ＭＳ 明朝" w:hAnsi="ＭＳ 明朝" w:hint="eastAsia"/>
          <w:szCs w:val="22"/>
        </w:rPr>
        <w:t>子育て家庭等の育児</w:t>
      </w:r>
      <w:r w:rsidR="00670354" w:rsidRPr="00035AEE">
        <w:rPr>
          <w:rFonts w:eastAsia="ＭＳ 明朝" w:hAnsi="ＭＳ 明朝" w:hint="eastAsia"/>
          <w:szCs w:val="22"/>
        </w:rPr>
        <w:t>又</w:t>
      </w:r>
      <w:r w:rsidR="00F2715E" w:rsidRPr="00035AEE">
        <w:rPr>
          <w:rFonts w:eastAsia="ＭＳ 明朝" w:hAnsi="ＭＳ 明朝" w:hint="eastAsia"/>
          <w:szCs w:val="22"/>
        </w:rPr>
        <w:t>は家事の援助</w:t>
      </w:r>
      <w:r w:rsidR="006D1B9C" w:rsidRPr="00035AEE">
        <w:rPr>
          <w:rFonts w:eastAsia="ＭＳ 明朝" w:hAnsi="ＭＳ 明朝" w:hint="eastAsia"/>
          <w:szCs w:val="22"/>
        </w:rPr>
        <w:t>（以下「当該援助」という。）</w:t>
      </w:r>
      <w:r w:rsidRPr="00035AEE">
        <w:rPr>
          <w:rFonts w:eastAsia="ＭＳ 明朝" w:hAnsi="ＭＳ 明朝" w:hint="eastAsia"/>
          <w:szCs w:val="22"/>
        </w:rPr>
        <w:t>を受けたい者と当該援助を行いたい者の、相互援助活動を支援することにより、地域ぐるみで子育て家庭等を支え、心豊かに暮らせる環境づくりを行うことを目的とする。</w:t>
      </w:r>
    </w:p>
    <w:p w:rsidR="00844A1F" w:rsidRPr="00035AEE" w:rsidRDefault="00844A1F" w:rsidP="00844A1F">
      <w:pPr>
        <w:spacing w:line="340" w:lineRule="exact"/>
        <w:ind w:right="476"/>
        <w:rPr>
          <w:rFonts w:eastAsia="ＭＳ 明朝" w:hAnsi="ＭＳ 明朝"/>
          <w:szCs w:val="22"/>
        </w:rPr>
      </w:pPr>
    </w:p>
    <w:p w:rsidR="00844A1F" w:rsidRPr="00035AEE" w:rsidRDefault="00844A1F" w:rsidP="00844A1F">
      <w:pPr>
        <w:rPr>
          <w:rFonts w:eastAsia="ＭＳ 明朝" w:hAnsi="ＭＳ 明朝"/>
          <w:szCs w:val="22"/>
        </w:rPr>
      </w:pPr>
      <w:r w:rsidRPr="00035AEE">
        <w:rPr>
          <w:rFonts w:eastAsia="ＭＳ 明朝" w:hAnsi="ＭＳ 明朝" w:hint="eastAsia"/>
          <w:szCs w:val="22"/>
        </w:rPr>
        <w:t>（事業の実施）</w:t>
      </w:r>
    </w:p>
    <w:p w:rsidR="00844A1F" w:rsidRPr="00035AEE" w:rsidRDefault="00844A1F" w:rsidP="00844A1F">
      <w:pPr>
        <w:ind w:left="269" w:hangingChars="100" w:hanging="269"/>
        <w:rPr>
          <w:rFonts w:eastAsia="ＭＳ 明朝" w:hAnsi="ＭＳ 明朝"/>
          <w:szCs w:val="22"/>
        </w:rPr>
      </w:pPr>
      <w:r w:rsidRPr="00035AEE">
        <w:rPr>
          <w:rFonts w:eastAsia="ＭＳ 明朝" w:hAnsi="ＭＳ 明朝" w:hint="eastAsia"/>
          <w:szCs w:val="22"/>
        </w:rPr>
        <w:t>２　鎌倉市ファミリーサポートセンター事業実施要綱及び鎌倉市ファミリーサポートセンター会則に定めるファミリーサポートセンター事業は、支援会員と依頼会員からなる会員組織である鎌倉市ファミリーサポートセンター（以下「センター」という。）により行うものとする。</w:t>
      </w:r>
    </w:p>
    <w:p w:rsidR="00844A1F" w:rsidRPr="00035AEE" w:rsidRDefault="00844A1F" w:rsidP="00844A1F">
      <w:pPr>
        <w:spacing w:line="340" w:lineRule="exact"/>
        <w:ind w:right="476"/>
        <w:rPr>
          <w:rFonts w:eastAsia="ＭＳ 明朝" w:hAnsi="ＭＳ 明朝"/>
          <w:szCs w:val="22"/>
        </w:rPr>
      </w:pPr>
    </w:p>
    <w:p w:rsidR="00844A1F" w:rsidRPr="00035AEE" w:rsidRDefault="00844A1F" w:rsidP="00844A1F">
      <w:pPr>
        <w:spacing w:line="340" w:lineRule="exact"/>
        <w:ind w:right="476"/>
        <w:rPr>
          <w:rFonts w:eastAsia="ＭＳ 明朝" w:hAnsi="ＭＳ 明朝"/>
          <w:szCs w:val="22"/>
        </w:rPr>
      </w:pPr>
      <w:r w:rsidRPr="00035AEE">
        <w:rPr>
          <w:rFonts w:eastAsia="ＭＳ 明朝" w:hAnsi="ＭＳ 明朝" w:hint="eastAsia"/>
          <w:szCs w:val="22"/>
        </w:rPr>
        <w:t>（事業の内容）</w:t>
      </w:r>
    </w:p>
    <w:p w:rsidR="00844A1F" w:rsidRPr="00035AEE" w:rsidRDefault="00844A1F" w:rsidP="00564304">
      <w:pPr>
        <w:spacing w:line="340" w:lineRule="exact"/>
        <w:ind w:left="269" w:right="-1" w:hangingChars="100" w:hanging="269"/>
        <w:rPr>
          <w:rFonts w:eastAsia="ＭＳ 明朝" w:hAnsi="ＭＳ 明朝"/>
          <w:szCs w:val="22"/>
        </w:rPr>
      </w:pPr>
      <w:r w:rsidRPr="00035AEE">
        <w:rPr>
          <w:rFonts w:eastAsia="ＭＳ 明朝" w:hAnsi="ＭＳ 明朝" w:hint="eastAsia"/>
          <w:szCs w:val="22"/>
        </w:rPr>
        <w:t>３　センターは</w:t>
      </w:r>
      <w:r w:rsidR="00D206D4" w:rsidRPr="00035AEE">
        <w:rPr>
          <w:rFonts w:eastAsia="ＭＳ 明朝" w:hAnsi="ＭＳ 明朝" w:hint="eastAsia"/>
          <w:szCs w:val="22"/>
        </w:rPr>
        <w:t>当該援助に関する</w:t>
      </w:r>
      <w:r w:rsidRPr="00035AEE">
        <w:rPr>
          <w:rFonts w:eastAsia="ＭＳ 明朝" w:hAnsi="ＭＳ 明朝" w:hint="eastAsia"/>
          <w:szCs w:val="22"/>
        </w:rPr>
        <w:t>次の業務を行う。</w:t>
      </w:r>
      <w:r w:rsidR="00EB67AC" w:rsidRPr="00035AEE">
        <w:rPr>
          <w:rFonts w:eastAsia="ＭＳ 明朝" w:hAnsi="ＭＳ 明朝" w:hint="eastAsia"/>
          <w:szCs w:val="22"/>
        </w:rPr>
        <w:t>なお、業務の実施に</w:t>
      </w:r>
      <w:r w:rsidR="00BC0DD7" w:rsidRPr="00035AEE">
        <w:rPr>
          <w:rFonts w:eastAsia="ＭＳ 明朝" w:hAnsi="ＭＳ 明朝" w:hint="eastAsia"/>
          <w:szCs w:val="22"/>
        </w:rPr>
        <w:t>当たって</w:t>
      </w:r>
      <w:r w:rsidR="00EB67AC" w:rsidRPr="00035AEE">
        <w:rPr>
          <w:rFonts w:eastAsia="ＭＳ 明朝" w:hAnsi="ＭＳ 明朝" w:hint="eastAsia"/>
          <w:szCs w:val="22"/>
        </w:rPr>
        <w:t>は、</w:t>
      </w:r>
      <w:r w:rsidR="007C40C4" w:rsidRPr="00035AEE">
        <w:rPr>
          <w:rFonts w:eastAsia="ＭＳ 明朝" w:hAnsi="ＭＳ 明朝" w:hint="eastAsia"/>
          <w:szCs w:val="22"/>
          <w:shd w:val="clear" w:color="auto" w:fill="FFFFFF"/>
        </w:rPr>
        <w:t>SNS 等を活用したシームレスな情報共有体制の構築を図るなど、</w:t>
      </w:r>
      <w:r w:rsidR="00EB67AC" w:rsidRPr="00035AEE">
        <w:rPr>
          <w:rFonts w:eastAsia="ＭＳ 明朝" w:hAnsi="ＭＳ 明朝" w:hint="eastAsia"/>
          <w:szCs w:val="22"/>
        </w:rPr>
        <w:t>支援・依頼会員の利便性の向上等に</w:t>
      </w:r>
      <w:r w:rsidR="007C40C4" w:rsidRPr="00035AEE">
        <w:rPr>
          <w:rFonts w:eastAsia="ＭＳ 明朝" w:hAnsi="ＭＳ 明朝" w:hint="eastAsia"/>
          <w:szCs w:val="22"/>
        </w:rPr>
        <w:t>努める</w:t>
      </w:r>
      <w:r w:rsidR="00EB67AC" w:rsidRPr="00035AEE">
        <w:rPr>
          <w:rFonts w:eastAsia="ＭＳ 明朝" w:hAnsi="ＭＳ 明朝" w:hint="eastAsia"/>
          <w:szCs w:val="22"/>
        </w:rPr>
        <w:t>こと。</w:t>
      </w:r>
    </w:p>
    <w:p w:rsidR="00844A1F" w:rsidRPr="00035AEE" w:rsidRDefault="00844A1F" w:rsidP="00844A1F">
      <w:pPr>
        <w:spacing w:line="340" w:lineRule="exact"/>
        <w:ind w:leftChars="100" w:left="538" w:hangingChars="100" w:hanging="269"/>
        <w:rPr>
          <w:rFonts w:eastAsia="ＭＳ 明朝" w:hAnsi="ＭＳ 明朝"/>
          <w:szCs w:val="22"/>
        </w:rPr>
      </w:pPr>
      <w:r w:rsidRPr="00035AEE">
        <w:rPr>
          <w:rFonts w:eastAsia="ＭＳ 明朝" w:hAnsi="ＭＳ 明朝" w:hint="eastAsia"/>
          <w:szCs w:val="22"/>
        </w:rPr>
        <w:t>⑴　支援・依頼会員の募集、登録等の組織づくり</w:t>
      </w:r>
    </w:p>
    <w:p w:rsidR="00844A1F" w:rsidRPr="00035AEE" w:rsidRDefault="00844A1F" w:rsidP="00844A1F">
      <w:pPr>
        <w:spacing w:line="340" w:lineRule="exact"/>
        <w:ind w:firstLineChars="100" w:firstLine="269"/>
        <w:rPr>
          <w:rFonts w:eastAsia="ＭＳ 明朝" w:hAnsi="ＭＳ 明朝"/>
          <w:szCs w:val="22"/>
        </w:rPr>
      </w:pPr>
      <w:r w:rsidRPr="00035AEE">
        <w:rPr>
          <w:rFonts w:eastAsia="ＭＳ 明朝" w:hAnsi="ＭＳ 明朝" w:hint="eastAsia"/>
          <w:szCs w:val="22"/>
        </w:rPr>
        <w:t>⑵　支援・依頼会員の相互援助活動の調整及び支援</w:t>
      </w:r>
    </w:p>
    <w:p w:rsidR="00844A1F" w:rsidRPr="00035AEE" w:rsidRDefault="00844A1F" w:rsidP="00844A1F">
      <w:pPr>
        <w:spacing w:line="340" w:lineRule="exact"/>
        <w:ind w:firstLineChars="100" w:firstLine="269"/>
        <w:rPr>
          <w:rFonts w:eastAsia="ＭＳ 明朝" w:hAnsi="ＭＳ 明朝"/>
          <w:szCs w:val="22"/>
        </w:rPr>
      </w:pPr>
      <w:r w:rsidRPr="00035AEE">
        <w:rPr>
          <w:rFonts w:eastAsia="ＭＳ 明朝" w:hAnsi="ＭＳ 明朝" w:hint="eastAsia"/>
          <w:szCs w:val="22"/>
        </w:rPr>
        <w:t>⑶　支援・依頼会員に対する事業の周知及び講習会等の実施</w:t>
      </w:r>
    </w:p>
    <w:p w:rsidR="00844A1F" w:rsidRPr="00035AEE" w:rsidRDefault="00844A1F" w:rsidP="00844A1F">
      <w:pPr>
        <w:spacing w:line="340" w:lineRule="exact"/>
        <w:ind w:firstLineChars="100" w:firstLine="269"/>
        <w:rPr>
          <w:rFonts w:eastAsia="ＭＳ 明朝" w:hAnsi="ＭＳ 明朝"/>
          <w:szCs w:val="22"/>
        </w:rPr>
      </w:pPr>
      <w:r w:rsidRPr="00035AEE">
        <w:rPr>
          <w:rFonts w:eastAsia="ＭＳ 明朝" w:hAnsi="ＭＳ 明朝" w:hint="eastAsia"/>
          <w:szCs w:val="22"/>
        </w:rPr>
        <w:t>⑷　支援・依頼会員相互の交流及び情報交換の場の提供</w:t>
      </w:r>
    </w:p>
    <w:p w:rsidR="00844A1F" w:rsidRPr="00035AEE" w:rsidRDefault="00844A1F" w:rsidP="00844A1F">
      <w:pPr>
        <w:spacing w:line="340" w:lineRule="exact"/>
        <w:ind w:firstLineChars="100" w:firstLine="269"/>
        <w:rPr>
          <w:rFonts w:eastAsia="ＭＳ 明朝" w:hAnsi="ＭＳ 明朝"/>
          <w:szCs w:val="22"/>
        </w:rPr>
      </w:pPr>
      <w:r w:rsidRPr="00035AEE">
        <w:rPr>
          <w:rFonts w:eastAsia="ＭＳ 明朝" w:hAnsi="ＭＳ 明朝" w:hint="eastAsia"/>
          <w:szCs w:val="22"/>
        </w:rPr>
        <w:t>⑸　センターの広報及び啓発活動</w:t>
      </w:r>
    </w:p>
    <w:p w:rsidR="00844A1F" w:rsidRPr="00035AEE" w:rsidRDefault="00844A1F" w:rsidP="00844A1F">
      <w:pPr>
        <w:spacing w:line="340" w:lineRule="exact"/>
        <w:ind w:firstLineChars="100" w:firstLine="269"/>
        <w:rPr>
          <w:rFonts w:eastAsia="ＭＳ 明朝" w:hAnsi="ＭＳ 明朝"/>
          <w:szCs w:val="22"/>
        </w:rPr>
      </w:pPr>
      <w:r w:rsidRPr="00035AEE">
        <w:rPr>
          <w:rFonts w:eastAsia="ＭＳ 明朝" w:hAnsi="ＭＳ 明朝" w:hint="eastAsia"/>
          <w:szCs w:val="22"/>
        </w:rPr>
        <w:t>⑹　関係機関との連絡及び調整</w:t>
      </w:r>
    </w:p>
    <w:p w:rsidR="00844A1F" w:rsidRPr="00035AEE" w:rsidRDefault="00844A1F" w:rsidP="00844A1F">
      <w:pPr>
        <w:spacing w:line="340" w:lineRule="exact"/>
        <w:ind w:firstLineChars="100" w:firstLine="269"/>
        <w:rPr>
          <w:rFonts w:eastAsia="ＭＳ 明朝" w:hAnsi="ＭＳ 明朝"/>
          <w:szCs w:val="22"/>
        </w:rPr>
      </w:pPr>
      <w:r w:rsidRPr="00035AEE">
        <w:rPr>
          <w:rFonts w:eastAsia="ＭＳ 明朝" w:hAnsi="ＭＳ 明朝" w:hint="eastAsia"/>
          <w:szCs w:val="22"/>
        </w:rPr>
        <w:t>⑺　その他相互援助活動の実施に必要な業務</w:t>
      </w:r>
    </w:p>
    <w:p w:rsidR="00844A1F" w:rsidRPr="00035AEE" w:rsidRDefault="00844A1F" w:rsidP="00844A1F">
      <w:pPr>
        <w:spacing w:line="340" w:lineRule="exact"/>
        <w:ind w:firstLineChars="197" w:firstLine="530"/>
        <w:rPr>
          <w:rFonts w:eastAsia="ＭＳ 明朝" w:hAnsi="ＭＳ 明朝"/>
          <w:szCs w:val="22"/>
        </w:rPr>
      </w:pPr>
    </w:p>
    <w:p w:rsidR="00844A1F" w:rsidRPr="00035AEE" w:rsidRDefault="00844A1F" w:rsidP="00844A1F">
      <w:pPr>
        <w:wordWrap w:val="0"/>
        <w:snapToGrid w:val="0"/>
        <w:spacing w:line="360" w:lineRule="exact"/>
        <w:rPr>
          <w:rFonts w:eastAsia="ＭＳ 明朝" w:hAnsi="ＭＳ 明朝"/>
          <w:spacing w:val="13"/>
          <w:szCs w:val="22"/>
        </w:rPr>
      </w:pPr>
      <w:r w:rsidRPr="00035AEE">
        <w:rPr>
          <w:rFonts w:eastAsia="ＭＳ 明朝" w:hAnsi="ＭＳ 明朝" w:hint="eastAsia"/>
          <w:spacing w:val="13"/>
          <w:szCs w:val="22"/>
        </w:rPr>
        <w:t>（アドバイザー）</w:t>
      </w:r>
    </w:p>
    <w:p w:rsidR="00844A1F" w:rsidRPr="00035AEE" w:rsidRDefault="00844A1F" w:rsidP="00844A1F">
      <w:pPr>
        <w:wordWrap w:val="0"/>
        <w:snapToGrid w:val="0"/>
        <w:spacing w:line="360" w:lineRule="exact"/>
        <w:rPr>
          <w:rFonts w:eastAsia="ＭＳ 明朝" w:hAnsi="ＭＳ 明朝"/>
          <w:spacing w:val="13"/>
          <w:szCs w:val="22"/>
        </w:rPr>
      </w:pPr>
      <w:r w:rsidRPr="00035AEE">
        <w:rPr>
          <w:rFonts w:eastAsia="ＭＳ 明朝" w:hAnsi="ＭＳ 明朝" w:hint="eastAsia"/>
          <w:spacing w:val="13"/>
          <w:szCs w:val="22"/>
        </w:rPr>
        <w:t xml:space="preserve">４　</w:t>
      </w:r>
      <w:r w:rsidRPr="00035AEE">
        <w:rPr>
          <w:rFonts w:eastAsia="ＭＳ 明朝" w:hAnsi="ＭＳ 明朝" w:hint="eastAsia"/>
          <w:szCs w:val="22"/>
        </w:rPr>
        <w:t>センター</w:t>
      </w:r>
      <w:r w:rsidRPr="00035AEE">
        <w:rPr>
          <w:rFonts w:eastAsia="ＭＳ 明朝" w:hAnsi="ＭＳ 明朝" w:hint="eastAsia"/>
          <w:spacing w:val="13"/>
          <w:szCs w:val="22"/>
        </w:rPr>
        <w:t>にアドバイザーを置く。</w:t>
      </w:r>
    </w:p>
    <w:p w:rsidR="00844A1F" w:rsidRPr="00035AEE" w:rsidRDefault="00844A1F" w:rsidP="00844A1F">
      <w:pPr>
        <w:wordWrap w:val="0"/>
        <w:snapToGrid w:val="0"/>
        <w:spacing w:line="360" w:lineRule="exact"/>
        <w:ind w:firstLineChars="100" w:firstLine="267"/>
        <w:rPr>
          <w:rFonts w:eastAsia="ＭＳ 明朝" w:hAnsi="ＭＳ 明朝"/>
          <w:spacing w:val="13"/>
          <w:szCs w:val="22"/>
        </w:rPr>
      </w:pPr>
      <w:r w:rsidRPr="00035AEE">
        <w:rPr>
          <w:rFonts w:eastAsia="ＭＳ 明朝" w:hAnsi="ＭＳ 明朝" w:hint="eastAsia"/>
          <w:spacing w:val="13"/>
          <w:szCs w:val="22"/>
        </w:rPr>
        <w:t xml:space="preserve">　アドバイザーは、次の業務を行う。</w:t>
      </w:r>
    </w:p>
    <w:p w:rsidR="00844A1F" w:rsidRPr="00035AEE" w:rsidRDefault="00910834" w:rsidP="00910834">
      <w:pPr>
        <w:wordWrap w:val="0"/>
        <w:snapToGrid w:val="0"/>
        <w:spacing w:line="360" w:lineRule="exact"/>
        <w:ind w:firstLineChars="106" w:firstLine="283"/>
        <w:rPr>
          <w:rFonts w:eastAsia="ＭＳ 明朝" w:hAnsi="ＭＳ 明朝"/>
          <w:spacing w:val="13"/>
          <w:szCs w:val="22"/>
        </w:rPr>
      </w:pPr>
      <w:r w:rsidRPr="00035AEE">
        <w:rPr>
          <w:rFonts w:eastAsia="ＭＳ 明朝" w:hAnsi="ＭＳ 明朝" w:hint="eastAsia"/>
          <w:spacing w:val="13"/>
          <w:szCs w:val="22"/>
        </w:rPr>
        <w:t xml:space="preserve">⑴　</w:t>
      </w:r>
      <w:r w:rsidR="00844A1F" w:rsidRPr="00035AEE">
        <w:rPr>
          <w:rFonts w:eastAsia="ＭＳ 明朝" w:hAnsi="ＭＳ 明朝" w:hint="eastAsia"/>
          <w:spacing w:val="13"/>
          <w:szCs w:val="22"/>
        </w:rPr>
        <w:t>センターの事業内容の周知及び啓発</w:t>
      </w:r>
    </w:p>
    <w:p w:rsidR="00844A1F" w:rsidRPr="00035AEE" w:rsidRDefault="00910834" w:rsidP="00910834">
      <w:pPr>
        <w:wordWrap w:val="0"/>
        <w:snapToGrid w:val="0"/>
        <w:spacing w:line="360" w:lineRule="exact"/>
        <w:ind w:firstLineChars="106" w:firstLine="283"/>
        <w:rPr>
          <w:rFonts w:eastAsia="ＭＳ 明朝" w:hAnsi="ＭＳ 明朝"/>
          <w:spacing w:val="13"/>
          <w:szCs w:val="22"/>
        </w:rPr>
      </w:pPr>
      <w:r w:rsidRPr="00035AEE">
        <w:rPr>
          <w:rFonts w:eastAsia="ＭＳ 明朝" w:hAnsi="ＭＳ 明朝" w:hint="eastAsia"/>
          <w:spacing w:val="13"/>
          <w:szCs w:val="22"/>
        </w:rPr>
        <w:t>⑵</w:t>
      </w:r>
      <w:r w:rsidR="00844A1F" w:rsidRPr="00035AEE">
        <w:rPr>
          <w:rFonts w:eastAsia="ＭＳ 明朝" w:hAnsi="ＭＳ 明朝" w:hint="eastAsia"/>
          <w:spacing w:val="13"/>
          <w:szCs w:val="22"/>
        </w:rPr>
        <w:t xml:space="preserve">　</w:t>
      </w:r>
      <w:r w:rsidR="00844A1F" w:rsidRPr="00035AEE">
        <w:rPr>
          <w:rFonts w:eastAsia="ＭＳ 明朝" w:hAnsi="ＭＳ 明朝" w:hint="eastAsia"/>
          <w:szCs w:val="22"/>
        </w:rPr>
        <w:t>支援・依頼会員</w:t>
      </w:r>
      <w:r w:rsidR="00844A1F" w:rsidRPr="00035AEE">
        <w:rPr>
          <w:rFonts w:eastAsia="ＭＳ 明朝" w:hAnsi="ＭＳ 明朝" w:hint="eastAsia"/>
          <w:spacing w:val="13"/>
          <w:szCs w:val="22"/>
        </w:rPr>
        <w:t>の募集及び登録に対する助言</w:t>
      </w:r>
    </w:p>
    <w:p w:rsidR="00844A1F" w:rsidRPr="00035AEE" w:rsidRDefault="00910834" w:rsidP="00910834">
      <w:pPr>
        <w:wordWrap w:val="0"/>
        <w:snapToGrid w:val="0"/>
        <w:spacing w:line="360" w:lineRule="exact"/>
        <w:ind w:firstLineChars="106" w:firstLine="283"/>
        <w:rPr>
          <w:rFonts w:eastAsia="ＭＳ 明朝" w:hAnsi="ＭＳ 明朝"/>
          <w:spacing w:val="13"/>
          <w:szCs w:val="22"/>
        </w:rPr>
      </w:pPr>
      <w:r w:rsidRPr="00035AEE">
        <w:rPr>
          <w:rFonts w:eastAsia="ＭＳ 明朝" w:hAnsi="ＭＳ 明朝" w:hint="eastAsia"/>
          <w:spacing w:val="13"/>
          <w:szCs w:val="22"/>
        </w:rPr>
        <w:t>⑶</w:t>
      </w:r>
      <w:r w:rsidR="00844A1F" w:rsidRPr="00035AEE">
        <w:rPr>
          <w:rFonts w:eastAsia="ＭＳ 明朝" w:hAnsi="ＭＳ 明朝" w:hint="eastAsia"/>
          <w:spacing w:val="13"/>
          <w:szCs w:val="22"/>
        </w:rPr>
        <w:t xml:space="preserve">　</w:t>
      </w:r>
      <w:r w:rsidR="00844A1F" w:rsidRPr="00035AEE">
        <w:rPr>
          <w:rFonts w:eastAsia="ＭＳ 明朝" w:hAnsi="ＭＳ 明朝" w:hint="eastAsia"/>
          <w:szCs w:val="22"/>
        </w:rPr>
        <w:t>支援・依頼会員</w:t>
      </w:r>
      <w:r w:rsidR="00844A1F" w:rsidRPr="00035AEE">
        <w:rPr>
          <w:rFonts w:eastAsia="ＭＳ 明朝" w:hAnsi="ＭＳ 明朝" w:hint="eastAsia"/>
          <w:spacing w:val="13"/>
          <w:szCs w:val="22"/>
        </w:rPr>
        <w:t>の登録及び登録の取り消し</w:t>
      </w:r>
    </w:p>
    <w:p w:rsidR="00844A1F" w:rsidRPr="00035AEE" w:rsidRDefault="00910834" w:rsidP="00910834">
      <w:pPr>
        <w:wordWrap w:val="0"/>
        <w:snapToGrid w:val="0"/>
        <w:spacing w:line="360" w:lineRule="exact"/>
        <w:ind w:firstLineChars="106" w:firstLine="283"/>
        <w:rPr>
          <w:rFonts w:eastAsia="ＭＳ 明朝" w:hAnsi="ＭＳ 明朝"/>
          <w:spacing w:val="13"/>
          <w:szCs w:val="22"/>
        </w:rPr>
      </w:pPr>
      <w:r w:rsidRPr="00035AEE">
        <w:rPr>
          <w:rFonts w:eastAsia="ＭＳ 明朝" w:hAnsi="ＭＳ 明朝" w:hint="eastAsia"/>
          <w:spacing w:val="13"/>
          <w:szCs w:val="22"/>
        </w:rPr>
        <w:t>⑷</w:t>
      </w:r>
      <w:r w:rsidR="00844A1F" w:rsidRPr="00035AEE">
        <w:rPr>
          <w:rFonts w:eastAsia="ＭＳ 明朝" w:hAnsi="ＭＳ 明朝" w:hint="eastAsia"/>
          <w:spacing w:val="13"/>
          <w:szCs w:val="22"/>
        </w:rPr>
        <w:t xml:space="preserve">　</w:t>
      </w:r>
      <w:r w:rsidR="00844A1F" w:rsidRPr="00035AEE">
        <w:rPr>
          <w:rFonts w:eastAsia="ＭＳ 明朝" w:hAnsi="ＭＳ 明朝" w:hint="eastAsia"/>
          <w:szCs w:val="22"/>
        </w:rPr>
        <w:t>支援・依頼会員</w:t>
      </w:r>
      <w:r w:rsidR="00844A1F" w:rsidRPr="00035AEE">
        <w:rPr>
          <w:rFonts w:eastAsia="ＭＳ 明朝" w:hAnsi="ＭＳ 明朝" w:hint="eastAsia"/>
          <w:spacing w:val="13"/>
          <w:szCs w:val="22"/>
        </w:rPr>
        <w:t>の統括</w:t>
      </w:r>
    </w:p>
    <w:p w:rsidR="00844A1F" w:rsidRPr="00035AEE" w:rsidRDefault="00CF4CD2" w:rsidP="00910834">
      <w:pPr>
        <w:wordWrap w:val="0"/>
        <w:snapToGrid w:val="0"/>
        <w:spacing w:line="360" w:lineRule="exact"/>
        <w:ind w:firstLineChars="106" w:firstLine="283"/>
        <w:rPr>
          <w:rFonts w:eastAsia="ＭＳ 明朝" w:hAnsi="ＭＳ 明朝"/>
          <w:spacing w:val="13"/>
          <w:szCs w:val="22"/>
        </w:rPr>
      </w:pPr>
      <w:r w:rsidRPr="00035AEE">
        <w:rPr>
          <w:rFonts w:eastAsia="ＭＳ 明朝" w:hAnsi="ＭＳ 明朝" w:hint="eastAsia"/>
          <w:spacing w:val="13"/>
          <w:szCs w:val="22"/>
        </w:rPr>
        <w:t>⑸</w:t>
      </w:r>
      <w:r w:rsidR="00844A1F" w:rsidRPr="00035AEE">
        <w:rPr>
          <w:rFonts w:eastAsia="ＭＳ 明朝" w:hAnsi="ＭＳ 明朝" w:hint="eastAsia"/>
          <w:spacing w:val="13"/>
          <w:szCs w:val="22"/>
        </w:rPr>
        <w:t xml:space="preserve">　</w:t>
      </w:r>
      <w:r w:rsidR="00844A1F" w:rsidRPr="00035AEE">
        <w:rPr>
          <w:rFonts w:eastAsia="ＭＳ 明朝" w:hAnsi="ＭＳ 明朝" w:hint="eastAsia"/>
          <w:szCs w:val="22"/>
        </w:rPr>
        <w:t>支援・依頼会員</w:t>
      </w:r>
      <w:r w:rsidR="00844A1F" w:rsidRPr="00035AEE">
        <w:rPr>
          <w:rFonts w:eastAsia="ＭＳ 明朝" w:hAnsi="ＭＳ 明朝" w:hint="eastAsia"/>
          <w:spacing w:val="13"/>
          <w:szCs w:val="22"/>
        </w:rPr>
        <w:t>の相互援助活動の調整</w:t>
      </w:r>
    </w:p>
    <w:p w:rsidR="00844A1F" w:rsidRPr="00035AEE" w:rsidRDefault="00CF4CD2" w:rsidP="00910834">
      <w:pPr>
        <w:wordWrap w:val="0"/>
        <w:snapToGrid w:val="0"/>
        <w:spacing w:line="360" w:lineRule="exact"/>
        <w:ind w:firstLineChars="106" w:firstLine="283"/>
        <w:rPr>
          <w:rFonts w:eastAsia="ＭＳ 明朝" w:hAnsi="ＭＳ 明朝"/>
          <w:spacing w:val="13"/>
          <w:szCs w:val="22"/>
        </w:rPr>
      </w:pPr>
      <w:r w:rsidRPr="00035AEE">
        <w:rPr>
          <w:rFonts w:eastAsia="ＭＳ 明朝" w:hAnsi="ＭＳ 明朝" w:hint="eastAsia"/>
          <w:spacing w:val="13"/>
          <w:szCs w:val="22"/>
        </w:rPr>
        <w:t>⑹</w:t>
      </w:r>
      <w:r w:rsidR="00844A1F" w:rsidRPr="00035AEE">
        <w:rPr>
          <w:rFonts w:eastAsia="ＭＳ 明朝" w:hAnsi="ＭＳ 明朝" w:hint="eastAsia"/>
          <w:spacing w:val="13"/>
          <w:szCs w:val="22"/>
        </w:rPr>
        <w:t xml:space="preserve">　</w:t>
      </w:r>
      <w:r w:rsidR="00844A1F" w:rsidRPr="00035AEE">
        <w:rPr>
          <w:rFonts w:eastAsia="ＭＳ 明朝" w:hAnsi="ＭＳ 明朝" w:hint="eastAsia"/>
          <w:szCs w:val="22"/>
        </w:rPr>
        <w:t>支援・依頼会員</w:t>
      </w:r>
      <w:r w:rsidR="00844A1F" w:rsidRPr="00035AEE">
        <w:rPr>
          <w:rFonts w:eastAsia="ＭＳ 明朝" w:hAnsi="ＭＳ 明朝" w:hint="eastAsia"/>
          <w:spacing w:val="13"/>
          <w:szCs w:val="22"/>
        </w:rPr>
        <w:t>等に対する講習会、研修会及び交流会等の実施</w:t>
      </w:r>
    </w:p>
    <w:p w:rsidR="00844A1F" w:rsidRPr="00035AEE" w:rsidRDefault="00CF4CD2" w:rsidP="00910834">
      <w:pPr>
        <w:wordWrap w:val="0"/>
        <w:snapToGrid w:val="0"/>
        <w:spacing w:line="360" w:lineRule="exact"/>
        <w:ind w:firstLineChars="106" w:firstLine="283"/>
        <w:rPr>
          <w:rFonts w:eastAsia="ＭＳ 明朝" w:hAnsi="ＭＳ 明朝"/>
          <w:spacing w:val="13"/>
          <w:szCs w:val="22"/>
        </w:rPr>
      </w:pPr>
      <w:r w:rsidRPr="00035AEE">
        <w:rPr>
          <w:rFonts w:eastAsia="ＭＳ 明朝" w:hAnsi="ＭＳ 明朝" w:hint="eastAsia"/>
          <w:spacing w:val="13"/>
          <w:szCs w:val="22"/>
        </w:rPr>
        <w:t>⑺</w:t>
      </w:r>
      <w:r w:rsidR="00844A1F" w:rsidRPr="00035AEE">
        <w:rPr>
          <w:rFonts w:eastAsia="ＭＳ 明朝" w:hAnsi="ＭＳ 明朝" w:hint="eastAsia"/>
          <w:spacing w:val="13"/>
          <w:szCs w:val="22"/>
        </w:rPr>
        <w:t xml:space="preserve">　</w:t>
      </w:r>
      <w:r w:rsidR="00844A1F" w:rsidRPr="00035AEE">
        <w:rPr>
          <w:rFonts w:eastAsia="ＭＳ 明朝" w:hAnsi="ＭＳ 明朝" w:hint="eastAsia"/>
          <w:szCs w:val="22"/>
        </w:rPr>
        <w:t>支援・依頼会員</w:t>
      </w:r>
      <w:r w:rsidR="00844A1F" w:rsidRPr="00035AEE">
        <w:rPr>
          <w:rFonts w:eastAsia="ＭＳ 明朝" w:hAnsi="ＭＳ 明朝" w:hint="eastAsia"/>
          <w:spacing w:val="13"/>
          <w:szCs w:val="22"/>
        </w:rPr>
        <w:t>間のトラブルへの助言</w:t>
      </w:r>
    </w:p>
    <w:p w:rsidR="00844A1F" w:rsidRPr="00035AEE" w:rsidRDefault="00CF4CD2" w:rsidP="00910834">
      <w:pPr>
        <w:wordWrap w:val="0"/>
        <w:snapToGrid w:val="0"/>
        <w:spacing w:line="360" w:lineRule="exact"/>
        <w:ind w:firstLineChars="106" w:firstLine="283"/>
        <w:rPr>
          <w:rFonts w:eastAsia="ＭＳ 明朝" w:hAnsi="ＭＳ 明朝"/>
          <w:spacing w:val="13"/>
          <w:szCs w:val="22"/>
        </w:rPr>
      </w:pPr>
      <w:r w:rsidRPr="00035AEE">
        <w:rPr>
          <w:rFonts w:eastAsia="ＭＳ 明朝" w:hAnsi="ＭＳ 明朝" w:hint="eastAsia"/>
          <w:spacing w:val="13"/>
          <w:szCs w:val="22"/>
        </w:rPr>
        <w:t>⑻</w:t>
      </w:r>
      <w:r w:rsidR="00844A1F" w:rsidRPr="00035AEE">
        <w:rPr>
          <w:rFonts w:eastAsia="ＭＳ 明朝" w:hAnsi="ＭＳ 明朝" w:hint="eastAsia"/>
          <w:spacing w:val="13"/>
          <w:szCs w:val="22"/>
        </w:rPr>
        <w:t xml:space="preserve">　他のセンター及び関係機関との連絡及び調整</w:t>
      </w:r>
    </w:p>
    <w:p w:rsidR="00844A1F" w:rsidRPr="00035AEE" w:rsidRDefault="00CF4CD2" w:rsidP="00910834">
      <w:pPr>
        <w:wordWrap w:val="0"/>
        <w:snapToGrid w:val="0"/>
        <w:spacing w:line="360" w:lineRule="exact"/>
        <w:ind w:firstLineChars="106" w:firstLine="283"/>
        <w:rPr>
          <w:rFonts w:eastAsia="ＭＳ 明朝" w:hAnsi="ＭＳ 明朝"/>
          <w:spacing w:val="13"/>
          <w:szCs w:val="22"/>
        </w:rPr>
      </w:pPr>
      <w:r w:rsidRPr="00035AEE">
        <w:rPr>
          <w:rFonts w:eastAsia="ＭＳ 明朝" w:hAnsi="ＭＳ 明朝" w:hint="eastAsia"/>
          <w:spacing w:val="13"/>
          <w:szCs w:val="22"/>
        </w:rPr>
        <w:t>⑼</w:t>
      </w:r>
      <w:r w:rsidR="00844A1F" w:rsidRPr="00035AEE">
        <w:rPr>
          <w:rFonts w:eastAsia="ＭＳ 明朝" w:hAnsi="ＭＳ 明朝" w:hint="eastAsia"/>
          <w:spacing w:val="13"/>
          <w:szCs w:val="22"/>
        </w:rPr>
        <w:t xml:space="preserve">　その他事業の運営に必要な業務</w:t>
      </w:r>
    </w:p>
    <w:p w:rsidR="006C49F7" w:rsidRPr="00035AEE" w:rsidRDefault="006C49F7" w:rsidP="00910834">
      <w:pPr>
        <w:wordWrap w:val="0"/>
        <w:snapToGrid w:val="0"/>
        <w:spacing w:line="360" w:lineRule="exact"/>
        <w:ind w:firstLineChars="106" w:firstLine="283"/>
        <w:rPr>
          <w:rFonts w:eastAsia="ＭＳ 明朝" w:hAnsi="ＭＳ 明朝"/>
          <w:spacing w:val="13"/>
          <w:szCs w:val="22"/>
        </w:rPr>
      </w:pPr>
    </w:p>
    <w:p w:rsidR="00B81D2E" w:rsidRPr="00035AEE" w:rsidRDefault="00B81D2E" w:rsidP="00910834">
      <w:pPr>
        <w:wordWrap w:val="0"/>
        <w:snapToGrid w:val="0"/>
        <w:spacing w:line="360" w:lineRule="exact"/>
        <w:ind w:firstLineChars="106" w:firstLine="283"/>
        <w:rPr>
          <w:rFonts w:eastAsia="ＭＳ 明朝" w:hAnsi="ＭＳ 明朝"/>
          <w:spacing w:val="13"/>
          <w:szCs w:val="22"/>
        </w:rPr>
      </w:pPr>
      <w:bookmarkStart w:id="0" w:name="_GoBack"/>
    </w:p>
    <w:bookmarkEnd w:id="0"/>
    <w:p w:rsidR="00844A1F" w:rsidRPr="00035AEE" w:rsidRDefault="00844A1F" w:rsidP="00844A1F">
      <w:pPr>
        <w:snapToGrid w:val="0"/>
        <w:spacing w:line="360" w:lineRule="exact"/>
        <w:jc w:val="left"/>
        <w:rPr>
          <w:rFonts w:eastAsia="ＭＳ 明朝" w:hAnsi="ＭＳ 明朝"/>
          <w:spacing w:val="13"/>
          <w:szCs w:val="22"/>
        </w:rPr>
      </w:pPr>
      <w:r w:rsidRPr="00035AEE">
        <w:rPr>
          <w:rFonts w:eastAsia="ＭＳ 明朝" w:hAnsi="ＭＳ 明朝" w:hint="eastAsia"/>
          <w:spacing w:val="13"/>
          <w:szCs w:val="22"/>
        </w:rPr>
        <w:lastRenderedPageBreak/>
        <w:t>（センター事務局の運営時間）</w:t>
      </w:r>
    </w:p>
    <w:p w:rsidR="00930BCF" w:rsidRPr="00035AEE" w:rsidRDefault="00844A1F" w:rsidP="00B81D2E">
      <w:pPr>
        <w:pStyle w:val="aa"/>
        <w:ind w:left="284" w:right="-1" w:hanging="284"/>
        <w:rPr>
          <w:rFonts w:ascii="ＭＳ 明朝" w:hAnsi="ＭＳ 明朝"/>
          <w:sz w:val="22"/>
          <w:szCs w:val="22"/>
        </w:rPr>
      </w:pPr>
      <w:r w:rsidRPr="00035AEE">
        <w:rPr>
          <w:rFonts w:ascii="ＭＳ 明朝" w:hAnsi="ＭＳ 明朝" w:hint="eastAsia"/>
          <w:spacing w:val="13"/>
          <w:sz w:val="22"/>
          <w:szCs w:val="22"/>
        </w:rPr>
        <w:t>５　事務局の運営時間は、</w:t>
      </w:r>
      <w:r w:rsidR="00930BCF" w:rsidRPr="00035AEE">
        <w:rPr>
          <w:rFonts w:ascii="ＭＳ 明朝" w:hAnsi="ＭＳ 明朝" w:hint="eastAsia"/>
          <w:spacing w:val="13"/>
          <w:sz w:val="22"/>
          <w:szCs w:val="22"/>
        </w:rPr>
        <w:t>原則として、</w:t>
      </w:r>
      <w:r w:rsidRPr="00035AEE">
        <w:rPr>
          <w:rFonts w:ascii="ＭＳ 明朝" w:hAnsi="ＭＳ 明朝" w:hint="eastAsia"/>
          <w:spacing w:val="13"/>
          <w:sz w:val="22"/>
          <w:szCs w:val="22"/>
        </w:rPr>
        <w:t>次に掲げる日を除く日の午前９時か</w:t>
      </w:r>
      <w:r w:rsidR="00B81D2E" w:rsidRPr="00035AEE">
        <w:rPr>
          <w:rFonts w:ascii="ＭＳ 明朝" w:hAnsi="ＭＳ 明朝" w:hint="eastAsia"/>
          <w:spacing w:val="13"/>
          <w:sz w:val="22"/>
          <w:szCs w:val="22"/>
        </w:rPr>
        <w:t xml:space="preserve">　　　　ら</w:t>
      </w:r>
      <w:r w:rsidRPr="00035AEE">
        <w:rPr>
          <w:rFonts w:ascii="ＭＳ 明朝" w:hAnsi="ＭＳ 明朝" w:hint="eastAsia"/>
          <w:spacing w:val="13"/>
          <w:sz w:val="22"/>
          <w:szCs w:val="22"/>
        </w:rPr>
        <w:t>午後５時までとする。</w:t>
      </w:r>
      <w:r w:rsidR="00930BCF" w:rsidRPr="00035AEE">
        <w:rPr>
          <w:rFonts w:ascii="ＭＳ 明朝" w:hAnsi="ＭＳ 明朝" w:hint="eastAsia"/>
          <w:sz w:val="22"/>
          <w:szCs w:val="22"/>
        </w:rPr>
        <w:t>なお、事業の都合により、開所日時以外に開所することを妨げない。</w:t>
      </w:r>
    </w:p>
    <w:p w:rsidR="00254EDE" w:rsidRPr="00035AEE" w:rsidRDefault="00254EDE" w:rsidP="00254EDE">
      <w:pPr>
        <w:wordWrap w:val="0"/>
        <w:snapToGrid w:val="0"/>
        <w:spacing w:line="360" w:lineRule="exact"/>
        <w:ind w:firstLineChars="100" w:firstLine="267"/>
        <w:rPr>
          <w:rFonts w:eastAsia="ＭＳ 明朝" w:hAnsi="ＭＳ 明朝"/>
          <w:spacing w:val="13"/>
          <w:szCs w:val="22"/>
        </w:rPr>
      </w:pPr>
      <w:r w:rsidRPr="00035AEE">
        <w:rPr>
          <w:rFonts w:eastAsia="ＭＳ 明朝" w:hAnsi="ＭＳ 明朝" w:hint="eastAsia"/>
          <w:spacing w:val="13"/>
          <w:szCs w:val="22"/>
        </w:rPr>
        <w:t xml:space="preserve">⑴　</w:t>
      </w:r>
      <w:r w:rsidR="00930BCF" w:rsidRPr="00035AEE">
        <w:rPr>
          <w:rFonts w:eastAsia="ＭＳ 明朝" w:hAnsi="ＭＳ 明朝" w:hint="eastAsia"/>
          <w:spacing w:val="13"/>
          <w:szCs w:val="22"/>
        </w:rPr>
        <w:t>土曜日、</w:t>
      </w:r>
      <w:r w:rsidRPr="00035AEE">
        <w:rPr>
          <w:rFonts w:eastAsia="ＭＳ 明朝" w:hAnsi="ＭＳ 明朝" w:hint="eastAsia"/>
          <w:spacing w:val="13"/>
          <w:szCs w:val="22"/>
        </w:rPr>
        <w:t>日曜日</w:t>
      </w:r>
    </w:p>
    <w:p w:rsidR="00254EDE" w:rsidRPr="00035AEE" w:rsidRDefault="00254EDE" w:rsidP="00254EDE">
      <w:pPr>
        <w:wordWrap w:val="0"/>
        <w:snapToGrid w:val="0"/>
        <w:spacing w:line="360" w:lineRule="exact"/>
        <w:ind w:firstLineChars="100" w:firstLine="267"/>
        <w:rPr>
          <w:rFonts w:eastAsia="ＭＳ 明朝" w:hAnsi="ＭＳ 明朝"/>
          <w:spacing w:val="13"/>
          <w:szCs w:val="22"/>
        </w:rPr>
      </w:pPr>
      <w:r w:rsidRPr="00035AEE">
        <w:rPr>
          <w:rFonts w:eastAsia="ＭＳ 明朝" w:hAnsi="ＭＳ 明朝" w:hint="eastAsia"/>
          <w:spacing w:val="13"/>
          <w:szCs w:val="22"/>
        </w:rPr>
        <w:t>⑵　国民の祝日に関する法律（昭和23年法律第178号）に規定する休日</w:t>
      </w:r>
    </w:p>
    <w:p w:rsidR="00254EDE" w:rsidRPr="00035AEE" w:rsidRDefault="00254EDE" w:rsidP="00EC7DFC">
      <w:pPr>
        <w:wordWrap w:val="0"/>
        <w:snapToGrid w:val="0"/>
        <w:spacing w:line="360" w:lineRule="exact"/>
        <w:ind w:leftChars="100" w:left="536" w:hangingChars="100" w:hanging="267"/>
        <w:rPr>
          <w:rFonts w:eastAsia="ＭＳ 明朝" w:hAnsi="ＭＳ 明朝"/>
          <w:szCs w:val="22"/>
        </w:rPr>
      </w:pPr>
      <w:r w:rsidRPr="00035AEE">
        <w:rPr>
          <w:rFonts w:eastAsia="ＭＳ 明朝" w:hAnsi="ＭＳ 明朝" w:hint="eastAsia"/>
          <w:spacing w:val="13"/>
          <w:szCs w:val="22"/>
        </w:rPr>
        <w:t xml:space="preserve">⑶　</w:t>
      </w:r>
      <w:r w:rsidR="00EC7DFC" w:rsidRPr="00035AEE">
        <w:rPr>
          <w:rFonts w:eastAsia="ＭＳ 明朝" w:hAnsi="ＭＳ 明朝" w:hint="eastAsia"/>
          <w:spacing w:val="13"/>
          <w:szCs w:val="22"/>
        </w:rPr>
        <w:t>そ</w:t>
      </w:r>
      <w:r w:rsidRPr="00035AEE">
        <w:rPr>
          <w:rFonts w:eastAsia="ＭＳ 明朝" w:hAnsi="ＭＳ 明朝" w:hint="eastAsia"/>
          <w:spacing w:val="13"/>
          <w:szCs w:val="22"/>
        </w:rPr>
        <w:t>の他市長が休館を承認した日</w:t>
      </w:r>
    </w:p>
    <w:p w:rsidR="00844A1F" w:rsidRPr="00035AEE" w:rsidRDefault="00844A1F" w:rsidP="00844A1F">
      <w:pPr>
        <w:spacing w:line="340" w:lineRule="exact"/>
        <w:rPr>
          <w:rFonts w:eastAsia="ＭＳ 明朝" w:hAnsi="ＭＳ 明朝"/>
          <w:szCs w:val="22"/>
        </w:rPr>
      </w:pPr>
    </w:p>
    <w:p w:rsidR="00254EDE" w:rsidRPr="00035AEE" w:rsidRDefault="00254EDE" w:rsidP="00254EDE">
      <w:pPr>
        <w:spacing w:line="340" w:lineRule="exact"/>
        <w:rPr>
          <w:rFonts w:eastAsia="ＭＳ 明朝" w:hAnsi="ＭＳ 明朝"/>
          <w:szCs w:val="22"/>
        </w:rPr>
      </w:pPr>
      <w:r w:rsidRPr="00035AEE">
        <w:rPr>
          <w:rFonts w:eastAsia="ＭＳ 明朝" w:hAnsi="ＭＳ 明朝" w:hint="eastAsia"/>
          <w:szCs w:val="22"/>
        </w:rPr>
        <w:t>（職員及び配置人数）</w:t>
      </w:r>
    </w:p>
    <w:p w:rsidR="00254EDE" w:rsidRPr="00035AEE" w:rsidRDefault="00254EDE" w:rsidP="00254EDE">
      <w:pPr>
        <w:ind w:left="269" w:hangingChars="100" w:hanging="269"/>
        <w:rPr>
          <w:rFonts w:eastAsia="ＭＳ 明朝" w:hAnsi="ＭＳ 明朝"/>
          <w:szCs w:val="22"/>
        </w:rPr>
      </w:pPr>
      <w:r w:rsidRPr="00035AEE">
        <w:rPr>
          <w:rFonts w:eastAsia="ＭＳ 明朝" w:hAnsi="ＭＳ 明朝" w:hint="eastAsia"/>
          <w:szCs w:val="22"/>
        </w:rPr>
        <w:t>６　アドバイザーは、センターの運営に必要な人数を配置することとする。アドバイザーは、子育て問題等についての知識、経験を有し､相互援助活動に理解を示す者とする。</w:t>
      </w:r>
    </w:p>
    <w:p w:rsidR="00254EDE" w:rsidRPr="00035AEE" w:rsidRDefault="00254EDE" w:rsidP="00254EDE">
      <w:pPr>
        <w:ind w:left="269" w:hangingChars="100" w:hanging="269"/>
        <w:rPr>
          <w:rFonts w:eastAsia="ＭＳ 明朝" w:hAnsi="ＭＳ 明朝"/>
          <w:szCs w:val="22"/>
        </w:rPr>
      </w:pPr>
    </w:p>
    <w:p w:rsidR="00254EDE" w:rsidRPr="00035AEE" w:rsidRDefault="00254EDE" w:rsidP="00254EDE">
      <w:pPr>
        <w:ind w:left="269" w:hangingChars="100" w:hanging="269"/>
        <w:rPr>
          <w:rFonts w:eastAsia="ＭＳ 明朝" w:hAnsi="ＭＳ 明朝"/>
          <w:szCs w:val="22"/>
        </w:rPr>
      </w:pPr>
      <w:r w:rsidRPr="00035AEE">
        <w:rPr>
          <w:rFonts w:eastAsia="ＭＳ 明朝" w:hAnsi="ＭＳ 明朝" w:hint="eastAsia"/>
          <w:szCs w:val="22"/>
        </w:rPr>
        <w:t>（勤務形態）</w:t>
      </w:r>
    </w:p>
    <w:p w:rsidR="00254EDE" w:rsidRPr="00035AEE" w:rsidRDefault="00254EDE" w:rsidP="00254EDE">
      <w:pPr>
        <w:spacing w:line="340" w:lineRule="exact"/>
        <w:ind w:left="269" w:hangingChars="100" w:hanging="269"/>
        <w:rPr>
          <w:rFonts w:eastAsia="ＭＳ 明朝" w:hAnsi="ＭＳ 明朝"/>
          <w:szCs w:val="22"/>
        </w:rPr>
      </w:pPr>
      <w:r w:rsidRPr="00035AEE">
        <w:rPr>
          <w:rFonts w:eastAsia="ＭＳ 明朝" w:hAnsi="ＭＳ 明朝" w:hint="eastAsia"/>
          <w:szCs w:val="22"/>
        </w:rPr>
        <w:t>７　アドバイザーの勤務時間はセンター事務局の運営時間とする。月末までに、翌月分の勤務予定表を提出するものとする。</w:t>
      </w:r>
    </w:p>
    <w:p w:rsidR="002D5FB7" w:rsidRPr="00035AEE" w:rsidRDefault="002D5FB7" w:rsidP="00254EDE">
      <w:pPr>
        <w:spacing w:line="340" w:lineRule="exact"/>
        <w:ind w:left="269" w:hangingChars="100" w:hanging="269"/>
        <w:rPr>
          <w:rFonts w:eastAsia="ＭＳ 明朝" w:hAnsi="ＭＳ 明朝"/>
          <w:szCs w:val="22"/>
        </w:rPr>
      </w:pPr>
    </w:p>
    <w:p w:rsidR="002D5FB7" w:rsidRPr="00035AEE" w:rsidRDefault="002D5FB7" w:rsidP="00254EDE">
      <w:pPr>
        <w:spacing w:line="340" w:lineRule="exact"/>
        <w:ind w:left="269" w:hangingChars="100" w:hanging="269"/>
        <w:rPr>
          <w:rFonts w:eastAsia="ＭＳ 明朝" w:hAnsi="ＭＳ 明朝"/>
          <w:szCs w:val="22"/>
        </w:rPr>
      </w:pPr>
      <w:r w:rsidRPr="00035AEE">
        <w:rPr>
          <w:rFonts w:eastAsia="ＭＳ 明朝" w:hAnsi="ＭＳ 明朝" w:hint="eastAsia"/>
          <w:szCs w:val="22"/>
        </w:rPr>
        <w:t>（報告書の提出）</w:t>
      </w:r>
    </w:p>
    <w:p w:rsidR="002D5FB7" w:rsidRPr="00035AEE" w:rsidRDefault="002D5FB7" w:rsidP="00254EDE">
      <w:pPr>
        <w:spacing w:line="340" w:lineRule="exact"/>
        <w:ind w:left="269" w:hangingChars="100" w:hanging="269"/>
        <w:rPr>
          <w:rFonts w:eastAsia="ＭＳ 明朝" w:hAnsi="ＭＳ 明朝"/>
          <w:szCs w:val="22"/>
        </w:rPr>
      </w:pPr>
      <w:r w:rsidRPr="00035AEE">
        <w:rPr>
          <w:rFonts w:eastAsia="ＭＳ 明朝" w:hAnsi="ＭＳ 明朝" w:hint="eastAsia"/>
          <w:szCs w:val="22"/>
        </w:rPr>
        <w:t>８　本事業の実施状況を記載した報告書を、次のとおり提出するものとする。</w:t>
      </w:r>
    </w:p>
    <w:p w:rsidR="002D5FB7" w:rsidRPr="00035AEE" w:rsidRDefault="002D5FB7" w:rsidP="00254EDE">
      <w:pPr>
        <w:spacing w:line="340" w:lineRule="exact"/>
        <w:ind w:left="269" w:hangingChars="100" w:hanging="269"/>
        <w:rPr>
          <w:rFonts w:eastAsia="ＭＳ 明朝" w:hAnsi="ＭＳ 明朝"/>
          <w:szCs w:val="22"/>
        </w:rPr>
      </w:pPr>
      <w:r w:rsidRPr="00035AEE">
        <w:rPr>
          <w:rFonts w:eastAsia="ＭＳ 明朝" w:hAnsi="ＭＳ 明朝" w:hint="eastAsia"/>
          <w:szCs w:val="22"/>
        </w:rPr>
        <w:t xml:space="preserve">　⑴　活動月報　毎月分を翌月の15日以内</w:t>
      </w:r>
    </w:p>
    <w:p w:rsidR="002D5FB7" w:rsidRPr="00035AEE" w:rsidRDefault="002D5FB7" w:rsidP="00254EDE">
      <w:pPr>
        <w:spacing w:line="340" w:lineRule="exact"/>
        <w:ind w:left="269" w:hangingChars="100" w:hanging="269"/>
        <w:rPr>
          <w:rFonts w:eastAsia="ＭＳ 明朝" w:hAnsi="ＭＳ 明朝"/>
          <w:szCs w:val="22"/>
        </w:rPr>
      </w:pPr>
      <w:r w:rsidRPr="00035AEE">
        <w:rPr>
          <w:rFonts w:eastAsia="ＭＳ 明朝" w:hAnsi="ＭＳ 明朝" w:hint="eastAsia"/>
          <w:szCs w:val="22"/>
        </w:rPr>
        <w:t xml:space="preserve">　　</w:t>
      </w:r>
      <w:r w:rsidR="001909A3" w:rsidRPr="00035AEE">
        <w:rPr>
          <w:rFonts w:eastAsia="ＭＳ 明朝" w:hAnsi="ＭＳ 明朝" w:hint="eastAsia"/>
          <w:szCs w:val="22"/>
        </w:rPr>
        <w:t xml:space="preserve">　</w:t>
      </w:r>
      <w:r w:rsidRPr="00035AEE">
        <w:rPr>
          <w:rFonts w:eastAsia="ＭＳ 明朝" w:hAnsi="ＭＳ 明朝" w:hint="eastAsia"/>
          <w:szCs w:val="22"/>
        </w:rPr>
        <w:t>月内事業</w:t>
      </w:r>
      <w:r w:rsidR="001909A3" w:rsidRPr="00035AEE">
        <w:rPr>
          <w:rFonts w:eastAsia="ＭＳ 明朝" w:hAnsi="ＭＳ 明朝" w:hint="eastAsia"/>
          <w:szCs w:val="22"/>
        </w:rPr>
        <w:t>概要、月内会員登録者数、</w:t>
      </w:r>
      <w:r w:rsidR="00AB02ED" w:rsidRPr="00035AEE">
        <w:rPr>
          <w:rFonts w:eastAsia="ＭＳ 明朝" w:hAnsi="ＭＳ 明朝" w:hint="eastAsia"/>
          <w:szCs w:val="22"/>
        </w:rPr>
        <w:t>脱退会員数</w:t>
      </w:r>
      <w:r w:rsidR="001909A3" w:rsidRPr="00035AEE">
        <w:rPr>
          <w:rFonts w:eastAsia="ＭＳ 明朝" w:hAnsi="ＭＳ 明朝" w:hint="eastAsia"/>
          <w:szCs w:val="22"/>
        </w:rPr>
        <w:t>、その他</w:t>
      </w:r>
    </w:p>
    <w:p w:rsidR="00844A1F" w:rsidRPr="00035AEE" w:rsidRDefault="002D5FB7" w:rsidP="001909A3">
      <w:pPr>
        <w:spacing w:line="340" w:lineRule="exact"/>
        <w:ind w:left="269" w:hangingChars="100" w:hanging="269"/>
        <w:rPr>
          <w:rFonts w:eastAsia="ＭＳ 明朝" w:hAnsi="ＭＳ 明朝"/>
          <w:szCs w:val="22"/>
        </w:rPr>
      </w:pPr>
      <w:r w:rsidRPr="00035AEE">
        <w:rPr>
          <w:rFonts w:eastAsia="ＭＳ 明朝" w:hAnsi="ＭＳ 明朝" w:hint="eastAsia"/>
          <w:szCs w:val="22"/>
        </w:rPr>
        <w:t xml:space="preserve">　</w:t>
      </w:r>
      <w:r w:rsidR="00844A1F" w:rsidRPr="00035AEE">
        <w:rPr>
          <w:rFonts w:eastAsia="ＭＳ 明朝" w:hAnsi="ＭＳ 明朝" w:hint="eastAsia"/>
          <w:szCs w:val="22"/>
        </w:rPr>
        <w:t xml:space="preserve">⑵　実績報告書　</w:t>
      </w:r>
      <w:r w:rsidR="00766D38" w:rsidRPr="00035AEE">
        <w:rPr>
          <w:rFonts w:eastAsia="ＭＳ 明朝" w:hAnsi="ＭＳ 明朝" w:hint="eastAsia"/>
          <w:szCs w:val="22"/>
        </w:rPr>
        <w:t>毎年度４</w:t>
      </w:r>
      <w:r w:rsidR="003249EC" w:rsidRPr="00035AEE">
        <w:rPr>
          <w:rFonts w:eastAsia="ＭＳ 明朝" w:hAnsi="ＭＳ 明朝" w:hint="eastAsia"/>
          <w:szCs w:val="22"/>
        </w:rPr>
        <w:t>月</w:t>
      </w:r>
      <w:r w:rsidR="00766D38" w:rsidRPr="00035AEE">
        <w:rPr>
          <w:rFonts w:eastAsia="ＭＳ 明朝" w:hAnsi="ＭＳ 明朝" w:hint="eastAsia"/>
          <w:szCs w:val="22"/>
        </w:rPr>
        <w:t>末日まで及び事業完了後１月以内</w:t>
      </w:r>
    </w:p>
    <w:p w:rsidR="001909A3" w:rsidRPr="00035AEE" w:rsidRDefault="001909A3" w:rsidP="001909A3">
      <w:pPr>
        <w:spacing w:line="340" w:lineRule="exact"/>
        <w:ind w:left="269" w:hangingChars="100" w:hanging="269"/>
        <w:rPr>
          <w:rFonts w:eastAsia="ＭＳ 明朝" w:hAnsi="ＭＳ 明朝"/>
          <w:szCs w:val="22"/>
        </w:rPr>
      </w:pPr>
      <w:r w:rsidRPr="00035AEE">
        <w:rPr>
          <w:rFonts w:eastAsia="ＭＳ 明朝" w:hAnsi="ＭＳ 明朝" w:hint="eastAsia"/>
          <w:szCs w:val="22"/>
        </w:rPr>
        <w:t xml:space="preserve">　　　年間事業概要、会員数、その他</w:t>
      </w:r>
    </w:p>
    <w:p w:rsidR="00D113FD" w:rsidRPr="00035AEE" w:rsidRDefault="00D113FD" w:rsidP="002D5FB7">
      <w:pPr>
        <w:spacing w:line="340" w:lineRule="exact"/>
        <w:ind w:right="476"/>
        <w:rPr>
          <w:rFonts w:eastAsia="ＭＳ 明朝" w:hAnsi="ＭＳ 明朝"/>
          <w:szCs w:val="22"/>
        </w:rPr>
      </w:pPr>
    </w:p>
    <w:p w:rsidR="002D5FB7" w:rsidRPr="00035AEE" w:rsidRDefault="002D5FB7" w:rsidP="002D5FB7">
      <w:pPr>
        <w:ind w:left="269" w:hangingChars="100" w:hanging="269"/>
        <w:rPr>
          <w:rFonts w:eastAsia="ＭＳ 明朝" w:hAnsi="ＭＳ 明朝"/>
          <w:szCs w:val="22"/>
        </w:rPr>
      </w:pPr>
      <w:r w:rsidRPr="00035AEE">
        <w:rPr>
          <w:rFonts w:eastAsia="ＭＳ 明朝" w:hAnsi="ＭＳ 明朝" w:hint="eastAsia"/>
          <w:szCs w:val="22"/>
        </w:rPr>
        <w:t>（その他）</w:t>
      </w:r>
    </w:p>
    <w:p w:rsidR="002D5FB7" w:rsidRPr="00035AEE" w:rsidRDefault="000D1CC5" w:rsidP="002D5FB7">
      <w:pPr>
        <w:spacing w:line="340" w:lineRule="exact"/>
        <w:ind w:left="269" w:hangingChars="100" w:hanging="269"/>
        <w:rPr>
          <w:rFonts w:eastAsia="ＭＳ 明朝" w:hAnsi="ＭＳ 明朝"/>
          <w:szCs w:val="22"/>
        </w:rPr>
      </w:pPr>
      <w:r w:rsidRPr="00035AEE">
        <w:rPr>
          <w:rFonts w:eastAsia="ＭＳ 明朝" w:hAnsi="ＭＳ 明朝" w:hint="eastAsia"/>
          <w:szCs w:val="22"/>
        </w:rPr>
        <w:t>９</w:t>
      </w:r>
      <w:r w:rsidR="002D5FB7" w:rsidRPr="00035AEE">
        <w:rPr>
          <w:rFonts w:eastAsia="ＭＳ 明朝" w:hAnsi="ＭＳ 明朝" w:hint="eastAsia"/>
          <w:szCs w:val="22"/>
        </w:rPr>
        <w:t xml:space="preserve">　この仕様に定めのない事項及びこの契約に関し疑義が生じたときは、鎌倉市及び</w:t>
      </w:r>
      <w:r w:rsidR="009D45C2" w:rsidRPr="00035AEE">
        <w:rPr>
          <w:rFonts w:eastAsia="ＭＳ 明朝" w:hAnsi="ＭＳ 明朝" w:hint="eastAsia"/>
          <w:szCs w:val="22"/>
        </w:rPr>
        <w:t>(受託事業者)</w:t>
      </w:r>
      <w:r w:rsidR="002D5FB7" w:rsidRPr="00035AEE">
        <w:rPr>
          <w:rFonts w:eastAsia="ＭＳ 明朝" w:hAnsi="ＭＳ 明朝" w:hint="eastAsia"/>
          <w:szCs w:val="22"/>
        </w:rPr>
        <w:t>両者で協議の</w:t>
      </w:r>
      <w:r w:rsidR="00670354" w:rsidRPr="00035AEE">
        <w:rPr>
          <w:rFonts w:eastAsia="ＭＳ 明朝" w:hAnsi="ＭＳ 明朝" w:hint="eastAsia"/>
          <w:szCs w:val="22"/>
        </w:rPr>
        <w:t>上、</w:t>
      </w:r>
      <w:r w:rsidR="002D5FB7" w:rsidRPr="00035AEE">
        <w:rPr>
          <w:rFonts w:eastAsia="ＭＳ 明朝" w:hAnsi="ＭＳ 明朝" w:hint="eastAsia"/>
          <w:szCs w:val="22"/>
        </w:rPr>
        <w:t>解決するものとする。</w:t>
      </w:r>
    </w:p>
    <w:sectPr w:rsidR="002D5FB7" w:rsidRPr="00035AEE" w:rsidSect="00D113FD">
      <w:headerReference w:type="default" r:id="rId7"/>
      <w:endnotePr>
        <w:numStart w:val="0"/>
      </w:endnotePr>
      <w:type w:val="continuous"/>
      <w:pgSz w:w="11906" w:h="16838" w:code="9"/>
      <w:pgMar w:top="1418" w:right="1134" w:bottom="851" w:left="1134" w:header="720" w:footer="720" w:gutter="0"/>
      <w:paperSrc w:first="7" w:other="7"/>
      <w:cols w:space="720"/>
      <w:docGrid w:type="linesAndChars" w:linePitch="321" w:charSpace="4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70E" w:rsidRDefault="0048170E" w:rsidP="00D33256">
      <w:pPr>
        <w:spacing w:line="240" w:lineRule="auto"/>
      </w:pPr>
      <w:r>
        <w:separator/>
      </w:r>
    </w:p>
  </w:endnote>
  <w:endnote w:type="continuationSeparator" w:id="0">
    <w:p w:rsidR="0048170E" w:rsidRDefault="0048170E" w:rsidP="00D332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FM明朝体">
    <w:altName w:val="ＭＳ 明朝"/>
    <w:charset w:val="80"/>
    <w:family w:val="roman"/>
    <w:pitch w:val="fixed"/>
    <w:sig w:usb0="800002BF"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70E" w:rsidRDefault="0048170E" w:rsidP="00D33256">
      <w:pPr>
        <w:spacing w:line="240" w:lineRule="auto"/>
      </w:pPr>
      <w:r>
        <w:separator/>
      </w:r>
    </w:p>
  </w:footnote>
  <w:footnote w:type="continuationSeparator" w:id="0">
    <w:p w:rsidR="0048170E" w:rsidRDefault="0048170E" w:rsidP="00D332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A02" w:rsidRDefault="00AE0A02" w:rsidP="00AE0A02">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363D6"/>
    <w:multiLevelType w:val="singleLevel"/>
    <w:tmpl w:val="ADC01746"/>
    <w:lvl w:ilvl="0">
      <w:start w:val="1"/>
      <w:numFmt w:val="decimalFullWidth"/>
      <w:lvlText w:val="（%1）"/>
      <w:lvlJc w:val="left"/>
      <w:pPr>
        <w:tabs>
          <w:tab w:val="num" w:pos="1852"/>
        </w:tabs>
        <w:ind w:left="1852" w:hanging="660"/>
      </w:pPr>
      <w:rPr>
        <w:rFonts w:hint="eastAsia"/>
      </w:rPr>
    </w:lvl>
  </w:abstractNum>
  <w:abstractNum w:abstractNumId="1" w15:restartNumberingAfterBreak="0">
    <w:nsid w:val="10AD68C6"/>
    <w:multiLevelType w:val="hybridMultilevel"/>
    <w:tmpl w:val="73E6CB54"/>
    <w:lvl w:ilvl="0" w:tplc="FCA62B54">
      <w:start w:val="1"/>
      <w:numFmt w:val="decimal"/>
      <w:lvlText w:val="(%1)"/>
      <w:lvlJc w:val="left"/>
      <w:pPr>
        <w:ind w:left="614" w:hanging="42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2" w15:restartNumberingAfterBreak="0">
    <w:nsid w:val="1B833851"/>
    <w:multiLevelType w:val="singleLevel"/>
    <w:tmpl w:val="67F4679C"/>
    <w:lvl w:ilvl="0">
      <w:start w:val="1"/>
      <w:numFmt w:val="decimalFullWidth"/>
      <w:lvlText w:val="（%1）"/>
      <w:lvlJc w:val="left"/>
      <w:pPr>
        <w:tabs>
          <w:tab w:val="num" w:pos="2152"/>
        </w:tabs>
        <w:ind w:left="2152" w:hanging="960"/>
      </w:pPr>
      <w:rPr>
        <w:rFonts w:hint="eastAsia"/>
      </w:rPr>
    </w:lvl>
  </w:abstractNum>
  <w:abstractNum w:abstractNumId="3" w15:restartNumberingAfterBreak="0">
    <w:nsid w:val="252C38BB"/>
    <w:multiLevelType w:val="hybridMultilevel"/>
    <w:tmpl w:val="F5542920"/>
    <w:lvl w:ilvl="0" w:tplc="EF6A394E">
      <w:start w:val="9"/>
      <w:numFmt w:val="decimal"/>
      <w:lvlText w:val="(%1)"/>
      <w:lvlJc w:val="left"/>
      <w:pPr>
        <w:tabs>
          <w:tab w:val="num" w:pos="1244"/>
        </w:tabs>
        <w:ind w:left="1244" w:hanging="720"/>
      </w:pPr>
      <w:rPr>
        <w:rFonts w:hint="eastAsia"/>
      </w:rPr>
    </w:lvl>
    <w:lvl w:ilvl="1" w:tplc="04090017" w:tentative="1">
      <w:start w:val="1"/>
      <w:numFmt w:val="aiueoFullWidth"/>
      <w:lvlText w:val="(%2)"/>
      <w:lvlJc w:val="left"/>
      <w:pPr>
        <w:tabs>
          <w:tab w:val="num" w:pos="1364"/>
        </w:tabs>
        <w:ind w:left="1364" w:hanging="420"/>
      </w:pPr>
    </w:lvl>
    <w:lvl w:ilvl="2" w:tplc="04090011" w:tentative="1">
      <w:start w:val="1"/>
      <w:numFmt w:val="decimalEnclosedCircle"/>
      <w:lvlText w:val="%3"/>
      <w:lvlJc w:val="left"/>
      <w:pPr>
        <w:tabs>
          <w:tab w:val="num" w:pos="1784"/>
        </w:tabs>
        <w:ind w:left="1784" w:hanging="420"/>
      </w:pPr>
    </w:lvl>
    <w:lvl w:ilvl="3" w:tplc="0409000F" w:tentative="1">
      <w:start w:val="1"/>
      <w:numFmt w:val="decimal"/>
      <w:lvlText w:val="%4."/>
      <w:lvlJc w:val="left"/>
      <w:pPr>
        <w:tabs>
          <w:tab w:val="num" w:pos="2204"/>
        </w:tabs>
        <w:ind w:left="2204" w:hanging="420"/>
      </w:pPr>
    </w:lvl>
    <w:lvl w:ilvl="4" w:tplc="04090017" w:tentative="1">
      <w:start w:val="1"/>
      <w:numFmt w:val="aiueoFullWidth"/>
      <w:lvlText w:val="(%5)"/>
      <w:lvlJc w:val="left"/>
      <w:pPr>
        <w:tabs>
          <w:tab w:val="num" w:pos="2624"/>
        </w:tabs>
        <w:ind w:left="2624" w:hanging="420"/>
      </w:pPr>
    </w:lvl>
    <w:lvl w:ilvl="5" w:tplc="04090011" w:tentative="1">
      <w:start w:val="1"/>
      <w:numFmt w:val="decimalEnclosedCircle"/>
      <w:lvlText w:val="%6"/>
      <w:lvlJc w:val="left"/>
      <w:pPr>
        <w:tabs>
          <w:tab w:val="num" w:pos="3044"/>
        </w:tabs>
        <w:ind w:left="3044" w:hanging="420"/>
      </w:pPr>
    </w:lvl>
    <w:lvl w:ilvl="6" w:tplc="0409000F" w:tentative="1">
      <w:start w:val="1"/>
      <w:numFmt w:val="decimal"/>
      <w:lvlText w:val="%7."/>
      <w:lvlJc w:val="left"/>
      <w:pPr>
        <w:tabs>
          <w:tab w:val="num" w:pos="3464"/>
        </w:tabs>
        <w:ind w:left="3464" w:hanging="420"/>
      </w:pPr>
    </w:lvl>
    <w:lvl w:ilvl="7" w:tplc="04090017" w:tentative="1">
      <w:start w:val="1"/>
      <w:numFmt w:val="aiueoFullWidth"/>
      <w:lvlText w:val="(%8)"/>
      <w:lvlJc w:val="left"/>
      <w:pPr>
        <w:tabs>
          <w:tab w:val="num" w:pos="3884"/>
        </w:tabs>
        <w:ind w:left="3884" w:hanging="420"/>
      </w:pPr>
    </w:lvl>
    <w:lvl w:ilvl="8" w:tplc="04090011" w:tentative="1">
      <w:start w:val="1"/>
      <w:numFmt w:val="decimalEnclosedCircle"/>
      <w:lvlText w:val="%9"/>
      <w:lvlJc w:val="left"/>
      <w:pPr>
        <w:tabs>
          <w:tab w:val="num" w:pos="4304"/>
        </w:tabs>
        <w:ind w:left="4304" w:hanging="420"/>
      </w:pPr>
    </w:lvl>
  </w:abstractNum>
  <w:abstractNum w:abstractNumId="4" w15:restartNumberingAfterBreak="0">
    <w:nsid w:val="30462406"/>
    <w:multiLevelType w:val="hybridMultilevel"/>
    <w:tmpl w:val="A232DFA0"/>
    <w:lvl w:ilvl="0" w:tplc="8DD0C920">
      <w:start w:val="2"/>
      <w:numFmt w:val="decimal"/>
      <w:lvlText w:val="(%1)"/>
      <w:lvlJc w:val="left"/>
      <w:pPr>
        <w:tabs>
          <w:tab w:val="num" w:pos="1790"/>
        </w:tabs>
        <w:ind w:left="1790" w:hanging="600"/>
      </w:pPr>
      <w:rPr>
        <w:rFonts w:hint="eastAsia"/>
      </w:rPr>
    </w:lvl>
    <w:lvl w:ilvl="1" w:tplc="6A3C0304" w:tentative="1">
      <w:start w:val="1"/>
      <w:numFmt w:val="aiueoFullWidth"/>
      <w:lvlText w:val="(%2)"/>
      <w:lvlJc w:val="left"/>
      <w:pPr>
        <w:tabs>
          <w:tab w:val="num" w:pos="2030"/>
        </w:tabs>
        <w:ind w:left="2030" w:hanging="420"/>
      </w:pPr>
    </w:lvl>
    <w:lvl w:ilvl="2" w:tplc="F0322EC4" w:tentative="1">
      <w:start w:val="1"/>
      <w:numFmt w:val="decimalEnclosedCircle"/>
      <w:lvlText w:val="%3"/>
      <w:lvlJc w:val="left"/>
      <w:pPr>
        <w:tabs>
          <w:tab w:val="num" w:pos="2450"/>
        </w:tabs>
        <w:ind w:left="2450" w:hanging="420"/>
      </w:pPr>
    </w:lvl>
    <w:lvl w:ilvl="3" w:tplc="9C8412BE" w:tentative="1">
      <w:start w:val="1"/>
      <w:numFmt w:val="decimal"/>
      <w:lvlText w:val="%4."/>
      <w:lvlJc w:val="left"/>
      <w:pPr>
        <w:tabs>
          <w:tab w:val="num" w:pos="2870"/>
        </w:tabs>
        <w:ind w:left="2870" w:hanging="420"/>
      </w:pPr>
    </w:lvl>
    <w:lvl w:ilvl="4" w:tplc="88A4609E" w:tentative="1">
      <w:start w:val="1"/>
      <w:numFmt w:val="aiueoFullWidth"/>
      <w:lvlText w:val="(%5)"/>
      <w:lvlJc w:val="left"/>
      <w:pPr>
        <w:tabs>
          <w:tab w:val="num" w:pos="3290"/>
        </w:tabs>
        <w:ind w:left="3290" w:hanging="420"/>
      </w:pPr>
    </w:lvl>
    <w:lvl w:ilvl="5" w:tplc="F3908E34" w:tentative="1">
      <w:start w:val="1"/>
      <w:numFmt w:val="decimalEnclosedCircle"/>
      <w:lvlText w:val="%6"/>
      <w:lvlJc w:val="left"/>
      <w:pPr>
        <w:tabs>
          <w:tab w:val="num" w:pos="3710"/>
        </w:tabs>
        <w:ind w:left="3710" w:hanging="420"/>
      </w:pPr>
    </w:lvl>
    <w:lvl w:ilvl="6" w:tplc="08B8CC52" w:tentative="1">
      <w:start w:val="1"/>
      <w:numFmt w:val="decimal"/>
      <w:lvlText w:val="%7."/>
      <w:lvlJc w:val="left"/>
      <w:pPr>
        <w:tabs>
          <w:tab w:val="num" w:pos="4130"/>
        </w:tabs>
        <w:ind w:left="4130" w:hanging="420"/>
      </w:pPr>
    </w:lvl>
    <w:lvl w:ilvl="7" w:tplc="F6A6FF24" w:tentative="1">
      <w:start w:val="1"/>
      <w:numFmt w:val="aiueoFullWidth"/>
      <w:lvlText w:val="(%8)"/>
      <w:lvlJc w:val="left"/>
      <w:pPr>
        <w:tabs>
          <w:tab w:val="num" w:pos="4550"/>
        </w:tabs>
        <w:ind w:left="4550" w:hanging="420"/>
      </w:pPr>
    </w:lvl>
    <w:lvl w:ilvl="8" w:tplc="CC6E1F9C" w:tentative="1">
      <w:start w:val="1"/>
      <w:numFmt w:val="decimalEnclosedCircle"/>
      <w:lvlText w:val="%9"/>
      <w:lvlJc w:val="left"/>
      <w:pPr>
        <w:tabs>
          <w:tab w:val="num" w:pos="4970"/>
        </w:tabs>
        <w:ind w:left="4970" w:hanging="420"/>
      </w:pPr>
    </w:lvl>
  </w:abstractNum>
  <w:abstractNum w:abstractNumId="5" w15:restartNumberingAfterBreak="0">
    <w:nsid w:val="33405DFC"/>
    <w:multiLevelType w:val="hybridMultilevel"/>
    <w:tmpl w:val="CD2E1DA6"/>
    <w:lvl w:ilvl="0" w:tplc="27FC7A20">
      <w:start w:val="1"/>
      <w:numFmt w:val="decimal"/>
      <w:lvlText w:val="(%1)"/>
      <w:lvlJc w:val="left"/>
      <w:pPr>
        <w:tabs>
          <w:tab w:val="num" w:pos="1790"/>
        </w:tabs>
        <w:ind w:left="1790" w:hanging="600"/>
      </w:pPr>
      <w:rPr>
        <w:rFonts w:hint="eastAsia"/>
      </w:rPr>
    </w:lvl>
    <w:lvl w:ilvl="1" w:tplc="A35C702E" w:tentative="1">
      <w:start w:val="1"/>
      <w:numFmt w:val="aiueoFullWidth"/>
      <w:lvlText w:val="(%2)"/>
      <w:lvlJc w:val="left"/>
      <w:pPr>
        <w:tabs>
          <w:tab w:val="num" w:pos="2030"/>
        </w:tabs>
        <w:ind w:left="2030" w:hanging="420"/>
      </w:pPr>
    </w:lvl>
    <w:lvl w:ilvl="2" w:tplc="258E4328" w:tentative="1">
      <w:start w:val="1"/>
      <w:numFmt w:val="decimalEnclosedCircle"/>
      <w:lvlText w:val="%3"/>
      <w:lvlJc w:val="left"/>
      <w:pPr>
        <w:tabs>
          <w:tab w:val="num" w:pos="2450"/>
        </w:tabs>
        <w:ind w:left="2450" w:hanging="420"/>
      </w:pPr>
    </w:lvl>
    <w:lvl w:ilvl="3" w:tplc="C73E1364" w:tentative="1">
      <w:start w:val="1"/>
      <w:numFmt w:val="decimal"/>
      <w:lvlText w:val="%4."/>
      <w:lvlJc w:val="left"/>
      <w:pPr>
        <w:tabs>
          <w:tab w:val="num" w:pos="2870"/>
        </w:tabs>
        <w:ind w:left="2870" w:hanging="420"/>
      </w:pPr>
    </w:lvl>
    <w:lvl w:ilvl="4" w:tplc="5ECAE92C" w:tentative="1">
      <w:start w:val="1"/>
      <w:numFmt w:val="aiueoFullWidth"/>
      <w:lvlText w:val="(%5)"/>
      <w:lvlJc w:val="left"/>
      <w:pPr>
        <w:tabs>
          <w:tab w:val="num" w:pos="3290"/>
        </w:tabs>
        <w:ind w:left="3290" w:hanging="420"/>
      </w:pPr>
    </w:lvl>
    <w:lvl w:ilvl="5" w:tplc="EEE0C16E" w:tentative="1">
      <w:start w:val="1"/>
      <w:numFmt w:val="decimalEnclosedCircle"/>
      <w:lvlText w:val="%6"/>
      <w:lvlJc w:val="left"/>
      <w:pPr>
        <w:tabs>
          <w:tab w:val="num" w:pos="3710"/>
        </w:tabs>
        <w:ind w:left="3710" w:hanging="420"/>
      </w:pPr>
    </w:lvl>
    <w:lvl w:ilvl="6" w:tplc="1BB2047E" w:tentative="1">
      <w:start w:val="1"/>
      <w:numFmt w:val="decimal"/>
      <w:lvlText w:val="%7."/>
      <w:lvlJc w:val="left"/>
      <w:pPr>
        <w:tabs>
          <w:tab w:val="num" w:pos="4130"/>
        </w:tabs>
        <w:ind w:left="4130" w:hanging="420"/>
      </w:pPr>
    </w:lvl>
    <w:lvl w:ilvl="7" w:tplc="9C46B06C" w:tentative="1">
      <w:start w:val="1"/>
      <w:numFmt w:val="aiueoFullWidth"/>
      <w:lvlText w:val="(%8)"/>
      <w:lvlJc w:val="left"/>
      <w:pPr>
        <w:tabs>
          <w:tab w:val="num" w:pos="4550"/>
        </w:tabs>
        <w:ind w:left="4550" w:hanging="420"/>
      </w:pPr>
    </w:lvl>
    <w:lvl w:ilvl="8" w:tplc="C2F4AC9E" w:tentative="1">
      <w:start w:val="1"/>
      <w:numFmt w:val="decimalEnclosedCircle"/>
      <w:lvlText w:val="%9"/>
      <w:lvlJc w:val="left"/>
      <w:pPr>
        <w:tabs>
          <w:tab w:val="num" w:pos="4970"/>
        </w:tabs>
        <w:ind w:left="4970" w:hanging="420"/>
      </w:pPr>
    </w:lvl>
  </w:abstractNum>
  <w:abstractNum w:abstractNumId="6" w15:restartNumberingAfterBreak="0">
    <w:nsid w:val="47FE231D"/>
    <w:multiLevelType w:val="hybridMultilevel"/>
    <w:tmpl w:val="90E8B3F8"/>
    <w:lvl w:ilvl="0" w:tplc="5DE6B65C">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E65A81"/>
    <w:multiLevelType w:val="hybridMultilevel"/>
    <w:tmpl w:val="46E08C92"/>
    <w:lvl w:ilvl="0" w:tplc="FFFFFFFF">
      <w:start w:val="1"/>
      <w:numFmt w:val="decimalEnclosedCircle"/>
      <w:lvlText w:val="%1"/>
      <w:lvlJc w:val="left"/>
      <w:pPr>
        <w:tabs>
          <w:tab w:val="num" w:pos="808"/>
        </w:tabs>
        <w:ind w:left="808" w:hanging="540"/>
      </w:pPr>
      <w:rPr>
        <w:rFonts w:hint="eastAsia"/>
      </w:rPr>
    </w:lvl>
    <w:lvl w:ilvl="1" w:tplc="4588CDFC">
      <w:numFmt w:val="bullet"/>
      <w:lvlText w:val="・"/>
      <w:lvlJc w:val="left"/>
      <w:pPr>
        <w:tabs>
          <w:tab w:val="num" w:pos="1048"/>
        </w:tabs>
        <w:ind w:left="1048" w:hanging="360"/>
      </w:pPr>
      <w:rPr>
        <w:rFonts w:ascii="Times New Roman" w:eastAsia="ＭＳ 明朝" w:hAnsi="Times New Roman" w:cs="Times New Roman" w:hint="default"/>
      </w:rPr>
    </w:lvl>
    <w:lvl w:ilvl="2" w:tplc="FFFFFFFF" w:tentative="1">
      <w:start w:val="1"/>
      <w:numFmt w:val="decimalEnclosedCircle"/>
      <w:lvlText w:val="%3"/>
      <w:lvlJc w:val="left"/>
      <w:pPr>
        <w:tabs>
          <w:tab w:val="num" w:pos="1528"/>
        </w:tabs>
        <w:ind w:left="1528" w:hanging="420"/>
      </w:pPr>
    </w:lvl>
    <w:lvl w:ilvl="3" w:tplc="FFFFFFFF" w:tentative="1">
      <w:start w:val="1"/>
      <w:numFmt w:val="decimal"/>
      <w:lvlText w:val="%4."/>
      <w:lvlJc w:val="left"/>
      <w:pPr>
        <w:tabs>
          <w:tab w:val="num" w:pos="1948"/>
        </w:tabs>
        <w:ind w:left="1948" w:hanging="420"/>
      </w:pPr>
    </w:lvl>
    <w:lvl w:ilvl="4" w:tplc="FFFFFFFF" w:tentative="1">
      <w:start w:val="1"/>
      <w:numFmt w:val="aiueoFullWidth"/>
      <w:lvlText w:val="(%5)"/>
      <w:lvlJc w:val="left"/>
      <w:pPr>
        <w:tabs>
          <w:tab w:val="num" w:pos="2368"/>
        </w:tabs>
        <w:ind w:left="2368" w:hanging="420"/>
      </w:pPr>
    </w:lvl>
    <w:lvl w:ilvl="5" w:tplc="FFFFFFFF" w:tentative="1">
      <w:start w:val="1"/>
      <w:numFmt w:val="decimalEnclosedCircle"/>
      <w:lvlText w:val="%6"/>
      <w:lvlJc w:val="left"/>
      <w:pPr>
        <w:tabs>
          <w:tab w:val="num" w:pos="2788"/>
        </w:tabs>
        <w:ind w:left="2788" w:hanging="420"/>
      </w:pPr>
    </w:lvl>
    <w:lvl w:ilvl="6" w:tplc="FFFFFFFF" w:tentative="1">
      <w:start w:val="1"/>
      <w:numFmt w:val="decimal"/>
      <w:lvlText w:val="%7."/>
      <w:lvlJc w:val="left"/>
      <w:pPr>
        <w:tabs>
          <w:tab w:val="num" w:pos="3208"/>
        </w:tabs>
        <w:ind w:left="3208" w:hanging="420"/>
      </w:pPr>
    </w:lvl>
    <w:lvl w:ilvl="7" w:tplc="FFFFFFFF" w:tentative="1">
      <w:start w:val="1"/>
      <w:numFmt w:val="aiueoFullWidth"/>
      <w:lvlText w:val="(%8)"/>
      <w:lvlJc w:val="left"/>
      <w:pPr>
        <w:tabs>
          <w:tab w:val="num" w:pos="3628"/>
        </w:tabs>
        <w:ind w:left="3628" w:hanging="420"/>
      </w:pPr>
    </w:lvl>
    <w:lvl w:ilvl="8" w:tplc="FFFFFFFF" w:tentative="1">
      <w:start w:val="1"/>
      <w:numFmt w:val="decimalEnclosedCircle"/>
      <w:lvlText w:val="%9"/>
      <w:lvlJc w:val="left"/>
      <w:pPr>
        <w:tabs>
          <w:tab w:val="num" w:pos="4048"/>
        </w:tabs>
        <w:ind w:left="4048" w:hanging="420"/>
      </w:pPr>
    </w:lvl>
  </w:abstractNum>
  <w:abstractNum w:abstractNumId="8" w15:restartNumberingAfterBreak="0">
    <w:nsid w:val="6F0D2531"/>
    <w:multiLevelType w:val="hybridMultilevel"/>
    <w:tmpl w:val="8222DFB6"/>
    <w:lvl w:ilvl="0" w:tplc="A016F9DE">
      <w:start w:val="9"/>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4"/>
  </w:num>
  <w:num w:numId="4">
    <w:abstractNumId w:val="5"/>
  </w:num>
  <w:num w:numId="5">
    <w:abstractNumId w:val="7"/>
  </w:num>
  <w:num w:numId="6">
    <w:abstractNumId w:val="3"/>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2"/>
  <w:drawingGridVerticalSpacing w:val="341"/>
  <w:displayHorizontalDrawingGridEvery w:val="0"/>
  <w:doNotShadeFormData/>
  <w:noPunctuationKerning/>
  <w:characterSpacingControl w:val="doNotCompress"/>
  <w:noLineBreaksAfter w:lang="ja-JP" w:val="$([\{‘“〈《「『【〔＄（［｛｢￡￥"/>
  <w:noLineBreaksBefore w:lang="ja-JP" w:val="!%),.:;?]}¡£¤¥§¨©ª«¬­®¯°Þß’”‰′″℃、。々〉》」』】〕゛゜ゝゞ・ヽヾ！％），．：；？］｝｡｣､･ﾞﾟ￠"/>
  <w:hdrShapeDefaults>
    <o:shapedefaults v:ext="edit" spidmax="921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5F"/>
    <w:rsid w:val="00023915"/>
    <w:rsid w:val="00035AEE"/>
    <w:rsid w:val="00085ACD"/>
    <w:rsid w:val="000A381D"/>
    <w:rsid w:val="000B139C"/>
    <w:rsid w:val="000D0307"/>
    <w:rsid w:val="000D0F85"/>
    <w:rsid w:val="000D1CC5"/>
    <w:rsid w:val="001041AA"/>
    <w:rsid w:val="001414D7"/>
    <w:rsid w:val="00160DF7"/>
    <w:rsid w:val="00164F4A"/>
    <w:rsid w:val="001748B2"/>
    <w:rsid w:val="001773EB"/>
    <w:rsid w:val="001909A3"/>
    <w:rsid w:val="001909DD"/>
    <w:rsid w:val="001A3C51"/>
    <w:rsid w:val="001C7C13"/>
    <w:rsid w:val="001D2D0F"/>
    <w:rsid w:val="00205E31"/>
    <w:rsid w:val="00207A04"/>
    <w:rsid w:val="002277F0"/>
    <w:rsid w:val="00234AD8"/>
    <w:rsid w:val="00236663"/>
    <w:rsid w:val="00241263"/>
    <w:rsid w:val="00254EDE"/>
    <w:rsid w:val="00272618"/>
    <w:rsid w:val="00281B1D"/>
    <w:rsid w:val="00293B6E"/>
    <w:rsid w:val="002C1077"/>
    <w:rsid w:val="002D5FB7"/>
    <w:rsid w:val="002D7E02"/>
    <w:rsid w:val="002E107B"/>
    <w:rsid w:val="003249EC"/>
    <w:rsid w:val="00367DEE"/>
    <w:rsid w:val="00390D02"/>
    <w:rsid w:val="003A6A7B"/>
    <w:rsid w:val="003B05DA"/>
    <w:rsid w:val="003B2277"/>
    <w:rsid w:val="003B2BD5"/>
    <w:rsid w:val="003B7A77"/>
    <w:rsid w:val="003F087B"/>
    <w:rsid w:val="00416488"/>
    <w:rsid w:val="0043233B"/>
    <w:rsid w:val="0043763D"/>
    <w:rsid w:val="00441135"/>
    <w:rsid w:val="00450697"/>
    <w:rsid w:val="00462E21"/>
    <w:rsid w:val="00476D1E"/>
    <w:rsid w:val="0048170E"/>
    <w:rsid w:val="0048195F"/>
    <w:rsid w:val="004A0842"/>
    <w:rsid w:val="004A67AB"/>
    <w:rsid w:val="004C0BB8"/>
    <w:rsid w:val="004F7874"/>
    <w:rsid w:val="005338F7"/>
    <w:rsid w:val="00545D0D"/>
    <w:rsid w:val="005563F3"/>
    <w:rsid w:val="00564304"/>
    <w:rsid w:val="00576420"/>
    <w:rsid w:val="00581F5F"/>
    <w:rsid w:val="0058295F"/>
    <w:rsid w:val="00585FF5"/>
    <w:rsid w:val="00594587"/>
    <w:rsid w:val="005A5B3D"/>
    <w:rsid w:val="005B62C8"/>
    <w:rsid w:val="005C21AB"/>
    <w:rsid w:val="005D2ECA"/>
    <w:rsid w:val="005E3708"/>
    <w:rsid w:val="005F4CE8"/>
    <w:rsid w:val="006153D5"/>
    <w:rsid w:val="00627CEA"/>
    <w:rsid w:val="006526A2"/>
    <w:rsid w:val="00655F92"/>
    <w:rsid w:val="00657ABA"/>
    <w:rsid w:val="00670354"/>
    <w:rsid w:val="00686899"/>
    <w:rsid w:val="006927B1"/>
    <w:rsid w:val="00694B28"/>
    <w:rsid w:val="006C49F7"/>
    <w:rsid w:val="006D1B9C"/>
    <w:rsid w:val="006E04A3"/>
    <w:rsid w:val="006E5528"/>
    <w:rsid w:val="00702C5C"/>
    <w:rsid w:val="007175B1"/>
    <w:rsid w:val="00717C57"/>
    <w:rsid w:val="00721CB5"/>
    <w:rsid w:val="00733A52"/>
    <w:rsid w:val="007343C6"/>
    <w:rsid w:val="00745CAD"/>
    <w:rsid w:val="00751985"/>
    <w:rsid w:val="00757B63"/>
    <w:rsid w:val="00766C7B"/>
    <w:rsid w:val="00766D38"/>
    <w:rsid w:val="00781EE7"/>
    <w:rsid w:val="007B0E3A"/>
    <w:rsid w:val="007B56EF"/>
    <w:rsid w:val="007C40C4"/>
    <w:rsid w:val="007E52B0"/>
    <w:rsid w:val="00803498"/>
    <w:rsid w:val="00830036"/>
    <w:rsid w:val="00833479"/>
    <w:rsid w:val="00834513"/>
    <w:rsid w:val="00834FCA"/>
    <w:rsid w:val="008440AF"/>
    <w:rsid w:val="00844A1F"/>
    <w:rsid w:val="00847027"/>
    <w:rsid w:val="00852C3E"/>
    <w:rsid w:val="0086178A"/>
    <w:rsid w:val="00865514"/>
    <w:rsid w:val="00871F0B"/>
    <w:rsid w:val="00890DE2"/>
    <w:rsid w:val="00892014"/>
    <w:rsid w:val="008A4928"/>
    <w:rsid w:val="008B6056"/>
    <w:rsid w:val="008C4DE6"/>
    <w:rsid w:val="008D0C41"/>
    <w:rsid w:val="008F6043"/>
    <w:rsid w:val="008F7926"/>
    <w:rsid w:val="009041CC"/>
    <w:rsid w:val="00910834"/>
    <w:rsid w:val="00916285"/>
    <w:rsid w:val="00921F0D"/>
    <w:rsid w:val="00930BCF"/>
    <w:rsid w:val="009542D0"/>
    <w:rsid w:val="009550DD"/>
    <w:rsid w:val="00971B9B"/>
    <w:rsid w:val="00997847"/>
    <w:rsid w:val="009C0007"/>
    <w:rsid w:val="009D45C2"/>
    <w:rsid w:val="009F220D"/>
    <w:rsid w:val="00A02209"/>
    <w:rsid w:val="00A10956"/>
    <w:rsid w:val="00A14197"/>
    <w:rsid w:val="00A24943"/>
    <w:rsid w:val="00A2681C"/>
    <w:rsid w:val="00A42E3A"/>
    <w:rsid w:val="00A551E2"/>
    <w:rsid w:val="00A6761B"/>
    <w:rsid w:val="00A6778F"/>
    <w:rsid w:val="00A83A3D"/>
    <w:rsid w:val="00AB02ED"/>
    <w:rsid w:val="00AB5623"/>
    <w:rsid w:val="00AC5E8D"/>
    <w:rsid w:val="00AD38AF"/>
    <w:rsid w:val="00AE0A02"/>
    <w:rsid w:val="00AE292C"/>
    <w:rsid w:val="00B05CD7"/>
    <w:rsid w:val="00B10A06"/>
    <w:rsid w:val="00B12905"/>
    <w:rsid w:val="00B1626F"/>
    <w:rsid w:val="00B163FF"/>
    <w:rsid w:val="00B31504"/>
    <w:rsid w:val="00B42210"/>
    <w:rsid w:val="00B444B9"/>
    <w:rsid w:val="00B563E3"/>
    <w:rsid w:val="00B62B3A"/>
    <w:rsid w:val="00B71F46"/>
    <w:rsid w:val="00B767A7"/>
    <w:rsid w:val="00B81D2E"/>
    <w:rsid w:val="00B831DD"/>
    <w:rsid w:val="00B8572C"/>
    <w:rsid w:val="00B93133"/>
    <w:rsid w:val="00BB484A"/>
    <w:rsid w:val="00BB7D77"/>
    <w:rsid w:val="00BC0AE5"/>
    <w:rsid w:val="00BC0DD7"/>
    <w:rsid w:val="00BC4F92"/>
    <w:rsid w:val="00BC7AF4"/>
    <w:rsid w:val="00BF3BEC"/>
    <w:rsid w:val="00BF5BBD"/>
    <w:rsid w:val="00C21723"/>
    <w:rsid w:val="00C5148A"/>
    <w:rsid w:val="00C570FB"/>
    <w:rsid w:val="00C94466"/>
    <w:rsid w:val="00CA57BB"/>
    <w:rsid w:val="00CB618C"/>
    <w:rsid w:val="00CB63A0"/>
    <w:rsid w:val="00CC2D92"/>
    <w:rsid w:val="00CD25E1"/>
    <w:rsid w:val="00CD533B"/>
    <w:rsid w:val="00CE0E30"/>
    <w:rsid w:val="00CE5073"/>
    <w:rsid w:val="00CF4CD2"/>
    <w:rsid w:val="00D01E43"/>
    <w:rsid w:val="00D02BB2"/>
    <w:rsid w:val="00D113FD"/>
    <w:rsid w:val="00D116F9"/>
    <w:rsid w:val="00D2027F"/>
    <w:rsid w:val="00D206D4"/>
    <w:rsid w:val="00D32F75"/>
    <w:rsid w:val="00D33256"/>
    <w:rsid w:val="00D61BD2"/>
    <w:rsid w:val="00D66400"/>
    <w:rsid w:val="00D75F10"/>
    <w:rsid w:val="00D8491C"/>
    <w:rsid w:val="00D85811"/>
    <w:rsid w:val="00D858AA"/>
    <w:rsid w:val="00DA5D9E"/>
    <w:rsid w:val="00DB3035"/>
    <w:rsid w:val="00DC365D"/>
    <w:rsid w:val="00DC6987"/>
    <w:rsid w:val="00DC73D0"/>
    <w:rsid w:val="00DD08F0"/>
    <w:rsid w:val="00DE3A2D"/>
    <w:rsid w:val="00DF424D"/>
    <w:rsid w:val="00E112DA"/>
    <w:rsid w:val="00E150F1"/>
    <w:rsid w:val="00E30803"/>
    <w:rsid w:val="00EB5109"/>
    <w:rsid w:val="00EB67AC"/>
    <w:rsid w:val="00EB6E5B"/>
    <w:rsid w:val="00EC7DFC"/>
    <w:rsid w:val="00ED632E"/>
    <w:rsid w:val="00ED7FF7"/>
    <w:rsid w:val="00EE3896"/>
    <w:rsid w:val="00F0722D"/>
    <w:rsid w:val="00F103DD"/>
    <w:rsid w:val="00F1300F"/>
    <w:rsid w:val="00F14BD4"/>
    <w:rsid w:val="00F15ECE"/>
    <w:rsid w:val="00F2715E"/>
    <w:rsid w:val="00F27945"/>
    <w:rsid w:val="00F4312D"/>
    <w:rsid w:val="00F431E2"/>
    <w:rsid w:val="00F5152A"/>
    <w:rsid w:val="00F51B3F"/>
    <w:rsid w:val="00F5765B"/>
    <w:rsid w:val="00FB0A60"/>
    <w:rsid w:val="00FB31FA"/>
    <w:rsid w:val="00FB6D0A"/>
    <w:rsid w:val="00FD7A4C"/>
    <w:rsid w:val="00FE0210"/>
    <w:rsid w:val="00FF25DA"/>
    <w:rsid w:val="00FF25EC"/>
    <w:rsid w:val="00FF2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931787EF-E28F-4924-BED8-CDAAA7D4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81EE7"/>
    <w:pPr>
      <w:widowControl w:val="0"/>
      <w:autoSpaceDE w:val="0"/>
      <w:autoSpaceDN w:val="0"/>
      <w:spacing w:line="368" w:lineRule="atLeast"/>
      <w:jc w:val="both"/>
    </w:pPr>
    <w:rPr>
      <w:rFonts w:ascii="ＭＳ 明朝" w:eastAsia="FM明朝体" w:hAnsi="Century"/>
      <w:spacing w:val="14"/>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tabs>
        <w:tab w:val="left" w:pos="10620"/>
      </w:tabs>
      <w:wordWrap w:val="0"/>
      <w:ind w:leftChars="400" w:left="1190" w:rightChars="167" w:right="397" w:hangingChars="100" w:hanging="238"/>
      <w:jc w:val="left"/>
    </w:pPr>
  </w:style>
  <w:style w:type="paragraph" w:styleId="a4">
    <w:name w:val="Balloon Text"/>
    <w:basedOn w:val="a"/>
    <w:semiHidden/>
    <w:rsid w:val="003B2277"/>
    <w:rPr>
      <w:rFonts w:ascii="Arial" w:eastAsia="ＭＳ ゴシック" w:hAnsi="Arial"/>
      <w:sz w:val="18"/>
      <w:szCs w:val="18"/>
    </w:rPr>
  </w:style>
  <w:style w:type="paragraph" w:styleId="a5">
    <w:name w:val="Date"/>
    <w:basedOn w:val="a"/>
    <w:next w:val="a"/>
    <w:rsid w:val="003F087B"/>
  </w:style>
  <w:style w:type="paragraph" w:styleId="a6">
    <w:name w:val="header"/>
    <w:basedOn w:val="a"/>
    <w:link w:val="a7"/>
    <w:rsid w:val="00D33256"/>
    <w:pPr>
      <w:tabs>
        <w:tab w:val="center" w:pos="4252"/>
        <w:tab w:val="right" w:pos="8504"/>
      </w:tabs>
      <w:snapToGrid w:val="0"/>
    </w:pPr>
  </w:style>
  <w:style w:type="character" w:customStyle="1" w:styleId="a7">
    <w:name w:val="ヘッダー (文字)"/>
    <w:link w:val="a6"/>
    <w:rsid w:val="00D33256"/>
    <w:rPr>
      <w:rFonts w:ascii="ＭＳ 明朝" w:eastAsia="FM明朝体" w:hAnsi="Century"/>
      <w:spacing w:val="14"/>
      <w:kern w:val="2"/>
      <w:sz w:val="22"/>
    </w:rPr>
  </w:style>
  <w:style w:type="paragraph" w:styleId="a8">
    <w:name w:val="footer"/>
    <w:basedOn w:val="a"/>
    <w:link w:val="a9"/>
    <w:rsid w:val="00D33256"/>
    <w:pPr>
      <w:tabs>
        <w:tab w:val="center" w:pos="4252"/>
        <w:tab w:val="right" w:pos="8504"/>
      </w:tabs>
      <w:snapToGrid w:val="0"/>
    </w:pPr>
  </w:style>
  <w:style w:type="character" w:customStyle="1" w:styleId="a9">
    <w:name w:val="フッター (文字)"/>
    <w:link w:val="a8"/>
    <w:rsid w:val="00D33256"/>
    <w:rPr>
      <w:rFonts w:ascii="ＭＳ 明朝" w:eastAsia="FM明朝体" w:hAnsi="Century"/>
      <w:spacing w:val="14"/>
      <w:kern w:val="2"/>
      <w:sz w:val="22"/>
    </w:rPr>
  </w:style>
  <w:style w:type="paragraph" w:styleId="aa">
    <w:name w:val="Normal Indent"/>
    <w:basedOn w:val="a"/>
    <w:rsid w:val="00930BCF"/>
    <w:pPr>
      <w:autoSpaceDE/>
      <w:autoSpaceDN/>
      <w:spacing w:line="240" w:lineRule="auto"/>
      <w:ind w:left="851"/>
    </w:pPr>
    <w:rPr>
      <w:rFonts w:ascii="Century" w:eastAsia="ＭＳ 明朝"/>
      <w:spacing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1206</Words>
  <Characters>106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契約書・仕様書</vt:lpstr>
      <vt:lpstr>契約書・仕様書</vt:lpstr>
    </vt:vector>
  </TitlesOfParts>
  <Company>FM-USER</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契約書・仕様書</dc:title>
  <dc:subject/>
  <dc:creator>A00P027</dc:creator>
  <cp:keywords/>
  <cp:lastModifiedBy>A10P038</cp:lastModifiedBy>
  <cp:revision>5</cp:revision>
  <cp:lastPrinted>2020-06-01T07:25:00Z</cp:lastPrinted>
  <dcterms:created xsi:type="dcterms:W3CDTF">2026-03-16T04:50:00Z</dcterms:created>
  <dcterms:modified xsi:type="dcterms:W3CDTF">2026-03-16T06:47:00Z</dcterms:modified>
</cp:coreProperties>
</file>